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28E7D5">
      <w:pPr>
        <w:pStyle w:val="5"/>
        <w:spacing w:line="277" w:lineRule="auto"/>
      </w:pPr>
    </w:p>
    <w:p w14:paraId="1D8FC368">
      <w:pPr>
        <w:pStyle w:val="5"/>
        <w:spacing w:line="277" w:lineRule="auto"/>
      </w:pPr>
    </w:p>
    <w:p w14:paraId="6BE68753">
      <w:pPr>
        <w:pStyle w:val="5"/>
        <w:spacing w:line="277" w:lineRule="auto"/>
      </w:pPr>
    </w:p>
    <w:p w14:paraId="0E9EE331">
      <w:pPr>
        <w:spacing w:before="140" w:line="224" w:lineRule="auto"/>
        <w:jc w:val="center"/>
        <w:rPr>
          <w:rFonts w:ascii="宋体" w:hAnsi="宋体" w:eastAsia="宋体" w:cs="宋体"/>
          <w:sz w:val="43"/>
          <w:szCs w:val="43"/>
        </w:rPr>
      </w:pPr>
      <w:r>
        <w:rPr>
          <w:rFonts w:ascii="宋体" w:hAnsi="宋体" w:eastAsia="宋体" w:cs="宋体"/>
          <w:spacing w:val="7"/>
          <w:sz w:val="43"/>
          <w:szCs w:val="43"/>
        </w:rPr>
        <w:t>咸宁市中心医院</w:t>
      </w:r>
    </w:p>
    <w:p w14:paraId="032D9F65">
      <w:pPr>
        <w:spacing w:before="138" w:line="224" w:lineRule="auto"/>
        <w:jc w:val="center"/>
        <w:rPr>
          <w:rFonts w:ascii="宋体" w:hAnsi="宋体" w:eastAsia="宋体" w:cs="宋体"/>
          <w:sz w:val="43"/>
          <w:szCs w:val="43"/>
        </w:rPr>
      </w:pPr>
      <w:r>
        <w:rPr>
          <w:rFonts w:hint="eastAsia" w:ascii="宋体" w:hAnsi="宋体" w:eastAsia="宋体" w:cs="宋体"/>
          <w:spacing w:val="7"/>
          <w:sz w:val="43"/>
          <w:szCs w:val="43"/>
          <w:lang w:val="en-US" w:eastAsia="zh-CN"/>
        </w:rPr>
        <w:t>陪护管理服务公司</w:t>
      </w:r>
    </w:p>
    <w:p w14:paraId="54510A3C">
      <w:pPr>
        <w:spacing w:before="162" w:line="223" w:lineRule="auto"/>
        <w:jc w:val="center"/>
        <w:rPr>
          <w:rFonts w:ascii="宋体" w:hAnsi="宋体" w:eastAsia="宋体" w:cs="宋体"/>
          <w:sz w:val="71"/>
          <w:szCs w:val="71"/>
        </w:rPr>
      </w:pPr>
      <w:r>
        <w:rPr>
          <w:rFonts w:ascii="宋体" w:hAnsi="宋体" w:eastAsia="宋体" w:cs="宋体"/>
          <w:b/>
          <w:bCs/>
          <w:spacing w:val="-4"/>
          <w:sz w:val="71"/>
          <w:szCs w:val="71"/>
        </w:rPr>
        <w:t>遴选文件</w:t>
      </w:r>
    </w:p>
    <w:p w14:paraId="2D9FF57D">
      <w:pPr>
        <w:pStyle w:val="5"/>
        <w:spacing w:line="250" w:lineRule="auto"/>
      </w:pPr>
    </w:p>
    <w:p w14:paraId="1EEBBCE9">
      <w:pPr>
        <w:pStyle w:val="5"/>
        <w:spacing w:line="250" w:lineRule="auto"/>
      </w:pPr>
    </w:p>
    <w:p w14:paraId="5DDB448E">
      <w:pPr>
        <w:pStyle w:val="5"/>
        <w:spacing w:line="250" w:lineRule="auto"/>
      </w:pPr>
    </w:p>
    <w:p w14:paraId="7CB546F2">
      <w:pPr>
        <w:pStyle w:val="5"/>
        <w:spacing w:line="250" w:lineRule="auto"/>
      </w:pPr>
    </w:p>
    <w:p w14:paraId="1373EE0C">
      <w:pPr>
        <w:pStyle w:val="5"/>
        <w:spacing w:line="250" w:lineRule="auto"/>
      </w:pPr>
    </w:p>
    <w:p w14:paraId="600D7ACB">
      <w:pPr>
        <w:pStyle w:val="5"/>
        <w:spacing w:line="250" w:lineRule="auto"/>
      </w:pPr>
    </w:p>
    <w:p w14:paraId="67CC539E">
      <w:pPr>
        <w:pStyle w:val="5"/>
        <w:spacing w:line="251" w:lineRule="auto"/>
      </w:pPr>
    </w:p>
    <w:p w14:paraId="2D51FEEC">
      <w:pPr>
        <w:pStyle w:val="5"/>
        <w:spacing w:line="251" w:lineRule="auto"/>
      </w:pPr>
    </w:p>
    <w:p w14:paraId="7E7A4C22">
      <w:pPr>
        <w:pStyle w:val="5"/>
        <w:spacing w:line="251" w:lineRule="auto"/>
      </w:pPr>
    </w:p>
    <w:p w14:paraId="5765FF08">
      <w:pPr>
        <w:pStyle w:val="5"/>
        <w:spacing w:line="251" w:lineRule="auto"/>
      </w:pPr>
    </w:p>
    <w:p w14:paraId="33EE3590">
      <w:pPr>
        <w:pStyle w:val="5"/>
        <w:spacing w:line="251" w:lineRule="auto"/>
      </w:pPr>
    </w:p>
    <w:p w14:paraId="5BFB30ED">
      <w:pPr>
        <w:pStyle w:val="5"/>
        <w:spacing w:line="251" w:lineRule="auto"/>
      </w:pPr>
    </w:p>
    <w:p w14:paraId="54581EE6">
      <w:pPr>
        <w:pStyle w:val="5"/>
        <w:spacing w:line="251" w:lineRule="auto"/>
      </w:pPr>
    </w:p>
    <w:p w14:paraId="2BB17ACE">
      <w:pPr>
        <w:pStyle w:val="5"/>
        <w:spacing w:line="251" w:lineRule="auto"/>
      </w:pPr>
    </w:p>
    <w:p w14:paraId="0F9D3870">
      <w:pPr>
        <w:spacing w:before="101" w:line="225" w:lineRule="auto"/>
        <w:ind w:left="631"/>
        <w:rPr>
          <w:rFonts w:ascii="宋体" w:hAnsi="宋体" w:eastAsia="宋体" w:cs="宋体"/>
          <w:sz w:val="31"/>
          <w:szCs w:val="31"/>
        </w:rPr>
      </w:pPr>
      <w:r>
        <w:rPr>
          <w:rFonts w:ascii="宋体" w:hAnsi="宋体" w:eastAsia="宋体" w:cs="宋体"/>
          <w:spacing w:val="10"/>
          <w:sz w:val="31"/>
          <w:szCs w:val="31"/>
        </w:rPr>
        <w:t>项目编号：</w:t>
      </w:r>
    </w:p>
    <w:p w14:paraId="63576996">
      <w:pPr>
        <w:spacing w:before="282" w:line="225" w:lineRule="auto"/>
        <w:jc w:val="center"/>
        <w:rPr>
          <w:rFonts w:ascii="宋体" w:hAnsi="宋体" w:eastAsia="宋体" w:cs="宋体"/>
          <w:sz w:val="31"/>
          <w:szCs w:val="31"/>
        </w:rPr>
      </w:pPr>
      <w:r>
        <w:rPr>
          <w:rFonts w:ascii="宋体" w:hAnsi="宋体" w:eastAsia="宋体" w:cs="宋体"/>
          <w:spacing w:val="4"/>
          <w:sz w:val="31"/>
          <w:szCs w:val="31"/>
        </w:rPr>
        <w:t>项目名称：咸宁市中心医院</w:t>
      </w:r>
      <w:r>
        <w:rPr>
          <w:rFonts w:hint="eastAsia" w:ascii="宋体" w:hAnsi="宋体" w:eastAsia="宋体" w:cs="宋体"/>
          <w:spacing w:val="4"/>
          <w:sz w:val="31"/>
          <w:szCs w:val="31"/>
          <w:lang w:val="en-US" w:eastAsia="zh-CN"/>
        </w:rPr>
        <w:t>陪护管理服务公司</w:t>
      </w:r>
      <w:r>
        <w:rPr>
          <w:rFonts w:ascii="宋体" w:hAnsi="宋体" w:eastAsia="宋体" w:cs="宋体"/>
          <w:spacing w:val="4"/>
          <w:sz w:val="31"/>
          <w:szCs w:val="31"/>
        </w:rPr>
        <w:t>遴选服务</w:t>
      </w:r>
    </w:p>
    <w:p w14:paraId="1ADBB91F">
      <w:pPr>
        <w:spacing w:before="280" w:line="225" w:lineRule="auto"/>
        <w:ind w:left="625"/>
        <w:rPr>
          <w:rFonts w:ascii="宋体" w:hAnsi="宋体" w:eastAsia="宋体" w:cs="宋体"/>
          <w:sz w:val="31"/>
          <w:szCs w:val="31"/>
        </w:rPr>
      </w:pPr>
      <w:r>
        <w:rPr>
          <w:rFonts w:ascii="宋体" w:hAnsi="宋体" w:eastAsia="宋体" w:cs="宋体"/>
          <w:spacing w:val="8"/>
          <w:sz w:val="31"/>
          <w:szCs w:val="31"/>
        </w:rPr>
        <w:t>采 购 人：咸宁市中心医院</w:t>
      </w:r>
    </w:p>
    <w:p w14:paraId="1BA97170">
      <w:pPr>
        <w:pStyle w:val="5"/>
        <w:spacing w:line="243" w:lineRule="auto"/>
      </w:pPr>
    </w:p>
    <w:p w14:paraId="35A882B1">
      <w:pPr>
        <w:pStyle w:val="5"/>
        <w:spacing w:line="243" w:lineRule="auto"/>
      </w:pPr>
    </w:p>
    <w:p w14:paraId="1589E319">
      <w:pPr>
        <w:pStyle w:val="5"/>
        <w:spacing w:line="243" w:lineRule="auto"/>
      </w:pPr>
    </w:p>
    <w:p w14:paraId="76A7CF58">
      <w:pPr>
        <w:pStyle w:val="5"/>
        <w:spacing w:line="243" w:lineRule="auto"/>
      </w:pPr>
    </w:p>
    <w:p w14:paraId="576080D2">
      <w:pPr>
        <w:pStyle w:val="5"/>
        <w:spacing w:line="244" w:lineRule="auto"/>
      </w:pPr>
    </w:p>
    <w:p w14:paraId="30DE69A9">
      <w:pPr>
        <w:pStyle w:val="5"/>
        <w:spacing w:line="244" w:lineRule="auto"/>
      </w:pPr>
    </w:p>
    <w:p w14:paraId="40F3CB84">
      <w:pPr>
        <w:pStyle w:val="5"/>
        <w:spacing w:line="244" w:lineRule="auto"/>
      </w:pPr>
    </w:p>
    <w:p w14:paraId="3F8D95DF">
      <w:pPr>
        <w:pStyle w:val="5"/>
        <w:spacing w:line="244" w:lineRule="auto"/>
      </w:pPr>
    </w:p>
    <w:p w14:paraId="52F498FC">
      <w:pPr>
        <w:pStyle w:val="5"/>
        <w:spacing w:line="244" w:lineRule="auto"/>
      </w:pPr>
    </w:p>
    <w:p w14:paraId="52A6782B">
      <w:pPr>
        <w:spacing w:before="101" w:line="225" w:lineRule="auto"/>
        <w:ind w:left="3193"/>
        <w:rPr>
          <w:rFonts w:ascii="宋体" w:hAnsi="宋体" w:eastAsia="宋体" w:cs="宋体"/>
          <w:sz w:val="31"/>
          <w:szCs w:val="31"/>
        </w:rPr>
      </w:pPr>
      <w:r>
        <w:rPr>
          <w:rFonts w:ascii="宋体" w:hAnsi="宋体" w:eastAsia="宋体" w:cs="宋体"/>
          <w:b/>
          <w:bCs/>
          <w:spacing w:val="-4"/>
          <w:sz w:val="31"/>
          <w:szCs w:val="31"/>
        </w:rPr>
        <w:t>2026</w:t>
      </w:r>
      <w:r>
        <w:rPr>
          <w:rFonts w:ascii="宋体" w:hAnsi="宋体" w:eastAsia="宋体" w:cs="宋体"/>
          <w:spacing w:val="-55"/>
          <w:sz w:val="31"/>
          <w:szCs w:val="31"/>
        </w:rPr>
        <w:t xml:space="preserve"> </w:t>
      </w:r>
      <w:r>
        <w:rPr>
          <w:rFonts w:ascii="宋体" w:hAnsi="宋体" w:eastAsia="宋体" w:cs="宋体"/>
          <w:b/>
          <w:bCs/>
          <w:spacing w:val="-4"/>
          <w:sz w:val="31"/>
          <w:szCs w:val="31"/>
        </w:rPr>
        <w:t>年</w:t>
      </w:r>
      <w:r>
        <w:rPr>
          <w:rFonts w:ascii="宋体" w:hAnsi="宋体" w:eastAsia="宋体" w:cs="宋体"/>
          <w:spacing w:val="-59"/>
          <w:sz w:val="31"/>
          <w:szCs w:val="31"/>
        </w:rPr>
        <w:t xml:space="preserve"> </w:t>
      </w:r>
      <w:r>
        <w:rPr>
          <w:rFonts w:hint="eastAsia" w:ascii="宋体" w:hAnsi="宋体" w:eastAsia="宋体" w:cs="宋体"/>
          <w:b/>
          <w:bCs/>
          <w:spacing w:val="-4"/>
          <w:sz w:val="31"/>
          <w:szCs w:val="31"/>
          <w:lang w:val="en-US" w:eastAsia="zh-CN"/>
        </w:rPr>
        <w:t>10</w:t>
      </w:r>
      <w:r>
        <w:rPr>
          <w:rFonts w:ascii="宋体" w:hAnsi="宋体" w:eastAsia="宋体" w:cs="宋体"/>
          <w:b/>
          <w:bCs/>
          <w:spacing w:val="-4"/>
          <w:sz w:val="31"/>
          <w:szCs w:val="31"/>
        </w:rPr>
        <w:t>月</w:t>
      </w:r>
    </w:p>
    <w:p w14:paraId="59DBF1C3">
      <w:pPr>
        <w:spacing w:line="225" w:lineRule="auto"/>
        <w:rPr>
          <w:rFonts w:ascii="宋体" w:hAnsi="宋体" w:eastAsia="宋体" w:cs="宋体"/>
          <w:sz w:val="31"/>
          <w:szCs w:val="31"/>
        </w:rPr>
        <w:sectPr>
          <w:pgSz w:w="11906" w:h="16839"/>
          <w:pgMar w:top="1431" w:right="1306" w:bottom="0" w:left="1785" w:header="0" w:footer="0" w:gutter="0"/>
          <w:cols w:space="720" w:num="1"/>
        </w:sectPr>
      </w:pPr>
    </w:p>
    <w:sdt>
      <w:sdtPr>
        <w:rPr>
          <w:rFonts w:ascii="宋体" w:hAnsi="宋体" w:eastAsia="宋体" w:cs="Arial"/>
          <w:snapToGrid w:val="0"/>
          <w:color w:val="000000"/>
          <w:kern w:val="0"/>
          <w:sz w:val="21"/>
          <w:szCs w:val="21"/>
          <w:lang w:val="en-US" w:eastAsia="en-US" w:bidi="ar-SA"/>
        </w:rPr>
        <w:id w:val="147477320"/>
        <w15:color w:val="DBDBDB"/>
        <w:docPartObj>
          <w:docPartGallery w:val="Table of Contents"/>
          <w:docPartUnique/>
        </w:docPartObj>
      </w:sdtPr>
      <w:sdtEndPr>
        <w:rPr>
          <w:rFonts w:ascii="微软雅黑" w:hAnsi="微软雅黑" w:eastAsia="微软雅黑" w:cs="微软雅黑"/>
          <w:snapToGrid w:val="0"/>
          <w:color w:val="000000"/>
          <w:kern w:val="0"/>
          <w:sz w:val="32"/>
          <w:szCs w:val="32"/>
          <w:lang w:val="en-US" w:eastAsia="en-US" w:bidi="ar-SA"/>
        </w:rPr>
      </w:sdtEndPr>
      <w:sdtContent>
        <w:p w14:paraId="76D4D832">
          <w:pPr>
            <w:keepNext w:val="0"/>
            <w:keepLines w:val="0"/>
            <w:pageBreakBefore w:val="0"/>
            <w:widowControl/>
            <w:wordWrap/>
            <w:overflowPunct/>
            <w:topLinePunct w:val="0"/>
            <w:bidi w:val="0"/>
            <w:spacing w:before="0" w:beforeLines="0" w:after="0" w:afterLines="0" w:line="560" w:lineRule="exact"/>
            <w:ind w:left="0" w:leftChars="0" w:right="0" w:rightChars="0" w:firstLine="0" w:firstLineChars="0"/>
            <w:jc w:val="center"/>
            <w:rPr>
              <w:sz w:val="32"/>
              <w:szCs w:val="32"/>
            </w:rPr>
          </w:pPr>
          <w:r>
            <w:rPr>
              <w:rFonts w:ascii="宋体" w:hAnsi="宋体" w:eastAsia="宋体"/>
              <w:sz w:val="32"/>
              <w:szCs w:val="32"/>
            </w:rPr>
            <w:t>目录</w:t>
          </w:r>
        </w:p>
        <w:p w14:paraId="0BF42A07">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TOC \o "1-3" \h \u </w:instrText>
          </w:r>
          <w:r>
            <w:rPr>
              <w:rFonts w:ascii="微软雅黑" w:hAnsi="微软雅黑" w:eastAsia="微软雅黑" w:cs="微软雅黑"/>
              <w:sz w:val="32"/>
              <w:szCs w:val="32"/>
            </w:rPr>
            <w:fldChar w:fldCharType="separate"/>
          </w: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_Toc21567 </w:instrText>
          </w:r>
          <w:r>
            <w:rPr>
              <w:rFonts w:ascii="微软雅黑" w:hAnsi="微软雅黑" w:eastAsia="微软雅黑" w:cs="微软雅黑"/>
              <w:sz w:val="32"/>
              <w:szCs w:val="32"/>
            </w:rPr>
            <w:fldChar w:fldCharType="separate"/>
          </w:r>
          <w:r>
            <w:rPr>
              <w:rFonts w:ascii="宋体" w:hAnsi="宋体" w:eastAsia="宋体" w:cs="宋体"/>
              <w:bCs/>
              <w:spacing w:val="4"/>
              <w:sz w:val="32"/>
              <w:szCs w:val="32"/>
            </w:rPr>
            <w:t>第一章</w:t>
          </w:r>
          <w:r>
            <w:rPr>
              <w:rFonts w:hint="eastAsia" w:ascii="宋体" w:hAnsi="宋体" w:eastAsia="宋体" w:cs="宋体"/>
              <w:bCs/>
              <w:spacing w:val="4"/>
              <w:sz w:val="32"/>
              <w:szCs w:val="32"/>
              <w:lang w:eastAsia="zh-CN"/>
            </w:rPr>
            <w:t>、</w:t>
          </w:r>
          <w:r>
            <w:rPr>
              <w:rFonts w:ascii="宋体" w:hAnsi="宋体" w:eastAsia="宋体" w:cs="宋体"/>
              <w:bCs/>
              <w:spacing w:val="4"/>
              <w:sz w:val="32"/>
              <w:szCs w:val="32"/>
            </w:rPr>
            <w:t>邀请函</w:t>
          </w:r>
          <w:r>
            <w:rPr>
              <w:sz w:val="32"/>
              <w:szCs w:val="32"/>
            </w:rPr>
            <w:tab/>
          </w:r>
          <w:r>
            <w:rPr>
              <w:sz w:val="32"/>
              <w:szCs w:val="32"/>
            </w:rPr>
            <w:fldChar w:fldCharType="begin"/>
          </w:r>
          <w:r>
            <w:rPr>
              <w:sz w:val="32"/>
              <w:szCs w:val="32"/>
            </w:rPr>
            <w:instrText xml:space="preserve"> PAGEREF _Toc21567 \h </w:instrText>
          </w:r>
          <w:r>
            <w:rPr>
              <w:sz w:val="32"/>
              <w:szCs w:val="32"/>
            </w:rPr>
            <w:fldChar w:fldCharType="separate"/>
          </w:r>
          <w:r>
            <w:rPr>
              <w:sz w:val="32"/>
              <w:szCs w:val="32"/>
            </w:rPr>
            <w:t>1</w:t>
          </w:r>
          <w:r>
            <w:rPr>
              <w:sz w:val="32"/>
              <w:szCs w:val="32"/>
            </w:rPr>
            <w:fldChar w:fldCharType="end"/>
          </w:r>
          <w:r>
            <w:rPr>
              <w:rFonts w:ascii="微软雅黑" w:hAnsi="微软雅黑" w:eastAsia="微软雅黑" w:cs="微软雅黑"/>
              <w:sz w:val="32"/>
              <w:szCs w:val="32"/>
            </w:rPr>
            <w:fldChar w:fldCharType="end"/>
          </w:r>
        </w:p>
        <w:p w14:paraId="48468150">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_Toc8031 </w:instrText>
          </w:r>
          <w:r>
            <w:rPr>
              <w:rFonts w:ascii="微软雅黑" w:hAnsi="微软雅黑" w:eastAsia="微软雅黑" w:cs="微软雅黑"/>
              <w:sz w:val="32"/>
              <w:szCs w:val="32"/>
            </w:rPr>
            <w:fldChar w:fldCharType="separate"/>
          </w:r>
          <w:r>
            <w:rPr>
              <w:rFonts w:ascii="宋体" w:hAnsi="宋体" w:eastAsia="宋体" w:cs="宋体"/>
              <w:bCs/>
              <w:spacing w:val="6"/>
              <w:sz w:val="32"/>
              <w:szCs w:val="32"/>
            </w:rPr>
            <w:t>第二章</w:t>
          </w:r>
          <w:r>
            <w:rPr>
              <w:rFonts w:hint="eastAsia" w:ascii="宋体" w:hAnsi="宋体" w:eastAsia="宋体" w:cs="宋体"/>
              <w:bCs/>
              <w:spacing w:val="6"/>
              <w:sz w:val="32"/>
              <w:szCs w:val="32"/>
              <w:lang w:eastAsia="zh-CN"/>
            </w:rPr>
            <w:t>、</w:t>
          </w:r>
          <w:r>
            <w:rPr>
              <w:rFonts w:ascii="宋体" w:hAnsi="宋体" w:eastAsia="宋体" w:cs="宋体"/>
              <w:bCs/>
              <w:spacing w:val="6"/>
              <w:sz w:val="32"/>
              <w:szCs w:val="32"/>
            </w:rPr>
            <w:t>供应商须知前附表</w:t>
          </w:r>
          <w:r>
            <w:rPr>
              <w:sz w:val="32"/>
              <w:szCs w:val="32"/>
            </w:rPr>
            <w:tab/>
          </w:r>
          <w:r>
            <w:rPr>
              <w:sz w:val="32"/>
              <w:szCs w:val="32"/>
            </w:rPr>
            <w:fldChar w:fldCharType="begin"/>
          </w:r>
          <w:r>
            <w:rPr>
              <w:sz w:val="32"/>
              <w:szCs w:val="32"/>
            </w:rPr>
            <w:instrText xml:space="preserve"> PAGEREF _Toc8031 \h </w:instrText>
          </w:r>
          <w:r>
            <w:rPr>
              <w:sz w:val="32"/>
              <w:szCs w:val="32"/>
            </w:rPr>
            <w:fldChar w:fldCharType="separate"/>
          </w:r>
          <w:r>
            <w:rPr>
              <w:sz w:val="32"/>
              <w:szCs w:val="32"/>
            </w:rPr>
            <w:t>2</w:t>
          </w:r>
          <w:r>
            <w:rPr>
              <w:sz w:val="32"/>
              <w:szCs w:val="32"/>
            </w:rPr>
            <w:fldChar w:fldCharType="end"/>
          </w:r>
          <w:r>
            <w:rPr>
              <w:rFonts w:ascii="微软雅黑" w:hAnsi="微软雅黑" w:eastAsia="微软雅黑" w:cs="微软雅黑"/>
              <w:sz w:val="32"/>
              <w:szCs w:val="32"/>
            </w:rPr>
            <w:fldChar w:fldCharType="end"/>
          </w:r>
        </w:p>
        <w:p w14:paraId="0BC0E48F">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_Toc18262 </w:instrText>
          </w:r>
          <w:r>
            <w:rPr>
              <w:rFonts w:ascii="微软雅黑" w:hAnsi="微软雅黑" w:eastAsia="微软雅黑" w:cs="微软雅黑"/>
              <w:sz w:val="32"/>
              <w:szCs w:val="32"/>
            </w:rPr>
            <w:fldChar w:fldCharType="separate"/>
          </w:r>
          <w:r>
            <w:rPr>
              <w:rFonts w:ascii="宋体" w:hAnsi="宋体" w:eastAsia="宋体" w:cs="宋体"/>
              <w:bCs/>
              <w:spacing w:val="5"/>
              <w:sz w:val="32"/>
              <w:szCs w:val="32"/>
            </w:rPr>
            <w:t>第三章</w:t>
          </w:r>
          <w:r>
            <w:rPr>
              <w:rFonts w:hint="eastAsia" w:ascii="宋体" w:hAnsi="宋体" w:eastAsia="宋体" w:cs="宋体"/>
              <w:bCs/>
              <w:spacing w:val="5"/>
              <w:sz w:val="32"/>
              <w:szCs w:val="32"/>
              <w:lang w:eastAsia="zh-CN"/>
            </w:rPr>
            <w:t>、</w:t>
          </w:r>
          <w:r>
            <w:rPr>
              <w:rFonts w:ascii="宋体" w:hAnsi="宋体" w:eastAsia="宋体" w:cs="宋体"/>
              <w:bCs/>
              <w:spacing w:val="5"/>
              <w:sz w:val="32"/>
              <w:szCs w:val="32"/>
            </w:rPr>
            <w:t>采购需求</w:t>
          </w:r>
          <w:r>
            <w:rPr>
              <w:sz w:val="32"/>
              <w:szCs w:val="32"/>
            </w:rPr>
            <w:tab/>
          </w:r>
          <w:r>
            <w:rPr>
              <w:sz w:val="32"/>
              <w:szCs w:val="32"/>
            </w:rPr>
            <w:fldChar w:fldCharType="begin"/>
          </w:r>
          <w:r>
            <w:rPr>
              <w:sz w:val="32"/>
              <w:szCs w:val="32"/>
            </w:rPr>
            <w:instrText xml:space="preserve"> PAGEREF _Toc18262 \h </w:instrText>
          </w:r>
          <w:r>
            <w:rPr>
              <w:sz w:val="32"/>
              <w:szCs w:val="32"/>
            </w:rPr>
            <w:fldChar w:fldCharType="separate"/>
          </w:r>
          <w:r>
            <w:rPr>
              <w:sz w:val="32"/>
              <w:szCs w:val="32"/>
            </w:rPr>
            <w:t>4</w:t>
          </w:r>
          <w:r>
            <w:rPr>
              <w:sz w:val="32"/>
              <w:szCs w:val="32"/>
            </w:rPr>
            <w:fldChar w:fldCharType="end"/>
          </w:r>
          <w:r>
            <w:rPr>
              <w:rFonts w:ascii="微软雅黑" w:hAnsi="微软雅黑" w:eastAsia="微软雅黑" w:cs="微软雅黑"/>
              <w:sz w:val="32"/>
              <w:szCs w:val="32"/>
            </w:rPr>
            <w:fldChar w:fldCharType="end"/>
          </w:r>
        </w:p>
        <w:p w14:paraId="4F9B18A4">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_Toc12957 </w:instrText>
          </w:r>
          <w:r>
            <w:rPr>
              <w:rFonts w:ascii="微软雅黑" w:hAnsi="微软雅黑" w:eastAsia="微软雅黑" w:cs="微软雅黑"/>
              <w:sz w:val="32"/>
              <w:szCs w:val="32"/>
            </w:rPr>
            <w:fldChar w:fldCharType="separate"/>
          </w:r>
          <w:r>
            <w:rPr>
              <w:rFonts w:hint="eastAsia" w:asciiTheme="minorEastAsia" w:hAnsiTheme="minorEastAsia" w:eastAsiaTheme="minorEastAsia" w:cstheme="minorEastAsia"/>
              <w:sz w:val="32"/>
              <w:szCs w:val="32"/>
            </w:rPr>
            <w:t>一、项目概况</w:t>
          </w:r>
          <w:r>
            <w:rPr>
              <w:sz w:val="32"/>
              <w:szCs w:val="32"/>
            </w:rPr>
            <w:tab/>
          </w:r>
          <w:r>
            <w:rPr>
              <w:sz w:val="32"/>
              <w:szCs w:val="32"/>
            </w:rPr>
            <w:fldChar w:fldCharType="begin"/>
          </w:r>
          <w:r>
            <w:rPr>
              <w:sz w:val="32"/>
              <w:szCs w:val="32"/>
            </w:rPr>
            <w:instrText xml:space="preserve"> PAGEREF _Toc12957 \h </w:instrText>
          </w:r>
          <w:r>
            <w:rPr>
              <w:sz w:val="32"/>
              <w:szCs w:val="32"/>
            </w:rPr>
            <w:fldChar w:fldCharType="separate"/>
          </w:r>
          <w:r>
            <w:rPr>
              <w:sz w:val="32"/>
              <w:szCs w:val="32"/>
            </w:rPr>
            <w:t>4</w:t>
          </w:r>
          <w:r>
            <w:rPr>
              <w:sz w:val="32"/>
              <w:szCs w:val="32"/>
            </w:rPr>
            <w:fldChar w:fldCharType="end"/>
          </w:r>
          <w:r>
            <w:rPr>
              <w:rFonts w:ascii="微软雅黑" w:hAnsi="微软雅黑" w:eastAsia="微软雅黑" w:cs="微软雅黑"/>
              <w:sz w:val="32"/>
              <w:szCs w:val="32"/>
            </w:rPr>
            <w:fldChar w:fldCharType="end"/>
          </w:r>
        </w:p>
        <w:p w14:paraId="26673343">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_Toc2480 </w:instrText>
          </w:r>
          <w:r>
            <w:rPr>
              <w:rFonts w:ascii="微软雅黑" w:hAnsi="微软雅黑" w:eastAsia="微软雅黑" w:cs="微软雅黑"/>
              <w:sz w:val="32"/>
              <w:szCs w:val="32"/>
            </w:rPr>
            <w:fldChar w:fldCharType="separate"/>
          </w:r>
          <w:r>
            <w:rPr>
              <w:rFonts w:hint="eastAsia" w:asciiTheme="minorEastAsia" w:hAnsiTheme="minorEastAsia" w:eastAsiaTheme="minorEastAsia" w:cstheme="minorEastAsia"/>
              <w:sz w:val="32"/>
              <w:szCs w:val="32"/>
            </w:rPr>
            <w:t>二、服务范围</w:t>
          </w:r>
          <w:r>
            <w:rPr>
              <w:sz w:val="32"/>
              <w:szCs w:val="32"/>
            </w:rPr>
            <w:tab/>
          </w:r>
          <w:r>
            <w:rPr>
              <w:sz w:val="32"/>
              <w:szCs w:val="32"/>
            </w:rPr>
            <w:fldChar w:fldCharType="begin"/>
          </w:r>
          <w:r>
            <w:rPr>
              <w:sz w:val="32"/>
              <w:szCs w:val="32"/>
            </w:rPr>
            <w:instrText xml:space="preserve"> PAGEREF _Toc2480 \h </w:instrText>
          </w:r>
          <w:r>
            <w:rPr>
              <w:sz w:val="32"/>
              <w:szCs w:val="32"/>
            </w:rPr>
            <w:fldChar w:fldCharType="separate"/>
          </w:r>
          <w:r>
            <w:rPr>
              <w:sz w:val="32"/>
              <w:szCs w:val="32"/>
            </w:rPr>
            <w:t>4</w:t>
          </w:r>
          <w:r>
            <w:rPr>
              <w:sz w:val="32"/>
              <w:szCs w:val="32"/>
            </w:rPr>
            <w:fldChar w:fldCharType="end"/>
          </w:r>
          <w:r>
            <w:rPr>
              <w:rFonts w:ascii="微软雅黑" w:hAnsi="微软雅黑" w:eastAsia="微软雅黑" w:cs="微软雅黑"/>
              <w:sz w:val="32"/>
              <w:szCs w:val="32"/>
            </w:rPr>
            <w:fldChar w:fldCharType="end"/>
          </w:r>
        </w:p>
        <w:p w14:paraId="149F65F7">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_Toc12915 </w:instrText>
          </w:r>
          <w:r>
            <w:rPr>
              <w:rFonts w:ascii="微软雅黑" w:hAnsi="微软雅黑" w:eastAsia="微软雅黑" w:cs="微软雅黑"/>
              <w:sz w:val="32"/>
              <w:szCs w:val="32"/>
            </w:rPr>
            <w:fldChar w:fldCharType="separate"/>
          </w:r>
          <w:r>
            <w:rPr>
              <w:rFonts w:hint="eastAsia" w:asciiTheme="minorEastAsia" w:hAnsiTheme="minorEastAsia" w:eastAsiaTheme="minorEastAsia" w:cstheme="minorEastAsia"/>
              <w:sz w:val="32"/>
              <w:szCs w:val="32"/>
            </w:rPr>
            <w:t>三、服务要求</w:t>
          </w:r>
          <w:r>
            <w:rPr>
              <w:sz w:val="32"/>
              <w:szCs w:val="32"/>
            </w:rPr>
            <w:tab/>
          </w:r>
          <w:r>
            <w:rPr>
              <w:sz w:val="32"/>
              <w:szCs w:val="32"/>
            </w:rPr>
            <w:fldChar w:fldCharType="begin"/>
          </w:r>
          <w:r>
            <w:rPr>
              <w:sz w:val="32"/>
              <w:szCs w:val="32"/>
            </w:rPr>
            <w:instrText xml:space="preserve"> PAGEREF _Toc12915 \h </w:instrText>
          </w:r>
          <w:r>
            <w:rPr>
              <w:sz w:val="32"/>
              <w:szCs w:val="32"/>
            </w:rPr>
            <w:fldChar w:fldCharType="separate"/>
          </w:r>
          <w:r>
            <w:rPr>
              <w:sz w:val="32"/>
              <w:szCs w:val="32"/>
            </w:rPr>
            <w:t>4</w:t>
          </w:r>
          <w:r>
            <w:rPr>
              <w:sz w:val="32"/>
              <w:szCs w:val="32"/>
            </w:rPr>
            <w:fldChar w:fldCharType="end"/>
          </w:r>
          <w:r>
            <w:rPr>
              <w:rFonts w:ascii="微软雅黑" w:hAnsi="微软雅黑" w:eastAsia="微软雅黑" w:cs="微软雅黑"/>
              <w:sz w:val="32"/>
              <w:szCs w:val="32"/>
            </w:rPr>
            <w:fldChar w:fldCharType="end"/>
          </w:r>
        </w:p>
        <w:p w14:paraId="014B88BD">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_Toc1062 </w:instrText>
          </w:r>
          <w:r>
            <w:rPr>
              <w:rFonts w:ascii="微软雅黑" w:hAnsi="微软雅黑" w:eastAsia="微软雅黑" w:cs="微软雅黑"/>
              <w:sz w:val="32"/>
              <w:szCs w:val="32"/>
            </w:rPr>
            <w:fldChar w:fldCharType="separate"/>
          </w:r>
          <w:r>
            <w:rPr>
              <w:rFonts w:hint="eastAsia" w:asciiTheme="minorEastAsia" w:hAnsiTheme="minorEastAsia" w:eastAsiaTheme="minorEastAsia" w:cstheme="minorEastAsia"/>
              <w:sz w:val="32"/>
              <w:szCs w:val="32"/>
            </w:rPr>
            <w:t>四、其他要求</w:t>
          </w:r>
          <w:r>
            <w:rPr>
              <w:sz w:val="32"/>
              <w:szCs w:val="32"/>
            </w:rPr>
            <w:tab/>
          </w:r>
          <w:r>
            <w:rPr>
              <w:sz w:val="32"/>
              <w:szCs w:val="32"/>
            </w:rPr>
            <w:fldChar w:fldCharType="begin"/>
          </w:r>
          <w:r>
            <w:rPr>
              <w:sz w:val="32"/>
              <w:szCs w:val="32"/>
            </w:rPr>
            <w:instrText xml:space="preserve"> PAGEREF _Toc1062 \h </w:instrText>
          </w:r>
          <w:r>
            <w:rPr>
              <w:sz w:val="32"/>
              <w:szCs w:val="32"/>
            </w:rPr>
            <w:fldChar w:fldCharType="separate"/>
          </w:r>
          <w:r>
            <w:rPr>
              <w:sz w:val="32"/>
              <w:szCs w:val="32"/>
            </w:rPr>
            <w:t>5</w:t>
          </w:r>
          <w:r>
            <w:rPr>
              <w:sz w:val="32"/>
              <w:szCs w:val="32"/>
            </w:rPr>
            <w:fldChar w:fldCharType="end"/>
          </w:r>
          <w:r>
            <w:rPr>
              <w:rFonts w:ascii="微软雅黑" w:hAnsi="微软雅黑" w:eastAsia="微软雅黑" w:cs="微软雅黑"/>
              <w:sz w:val="32"/>
              <w:szCs w:val="32"/>
            </w:rPr>
            <w:fldChar w:fldCharType="end"/>
          </w:r>
        </w:p>
        <w:p w14:paraId="49FEC209">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_Toc26959 </w:instrText>
          </w:r>
          <w:r>
            <w:rPr>
              <w:rFonts w:ascii="微软雅黑" w:hAnsi="微软雅黑" w:eastAsia="微软雅黑" w:cs="微软雅黑"/>
              <w:sz w:val="32"/>
              <w:szCs w:val="32"/>
            </w:rPr>
            <w:fldChar w:fldCharType="separate"/>
          </w:r>
          <w:r>
            <w:rPr>
              <w:rFonts w:hint="eastAsia" w:asciiTheme="minorEastAsia" w:hAnsiTheme="minorEastAsia" w:eastAsiaTheme="minorEastAsia" w:cstheme="minorEastAsia"/>
              <w:sz w:val="32"/>
              <w:szCs w:val="32"/>
            </w:rPr>
            <w:t>五、商务条款</w:t>
          </w:r>
          <w:r>
            <w:rPr>
              <w:sz w:val="32"/>
              <w:szCs w:val="32"/>
            </w:rPr>
            <w:tab/>
          </w:r>
          <w:r>
            <w:rPr>
              <w:sz w:val="32"/>
              <w:szCs w:val="32"/>
            </w:rPr>
            <w:fldChar w:fldCharType="begin"/>
          </w:r>
          <w:r>
            <w:rPr>
              <w:sz w:val="32"/>
              <w:szCs w:val="32"/>
            </w:rPr>
            <w:instrText xml:space="preserve"> PAGEREF _Toc26959 \h </w:instrText>
          </w:r>
          <w:r>
            <w:rPr>
              <w:sz w:val="32"/>
              <w:szCs w:val="32"/>
            </w:rPr>
            <w:fldChar w:fldCharType="separate"/>
          </w:r>
          <w:r>
            <w:rPr>
              <w:sz w:val="32"/>
              <w:szCs w:val="32"/>
            </w:rPr>
            <w:t>6</w:t>
          </w:r>
          <w:r>
            <w:rPr>
              <w:sz w:val="32"/>
              <w:szCs w:val="32"/>
            </w:rPr>
            <w:fldChar w:fldCharType="end"/>
          </w:r>
          <w:r>
            <w:rPr>
              <w:rFonts w:ascii="微软雅黑" w:hAnsi="微软雅黑" w:eastAsia="微软雅黑" w:cs="微软雅黑"/>
              <w:sz w:val="32"/>
              <w:szCs w:val="32"/>
            </w:rPr>
            <w:fldChar w:fldCharType="end"/>
          </w:r>
        </w:p>
        <w:p w14:paraId="02C196E4">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_Toc12411 </w:instrText>
          </w:r>
          <w:r>
            <w:rPr>
              <w:rFonts w:ascii="微软雅黑" w:hAnsi="微软雅黑" w:eastAsia="微软雅黑" w:cs="微软雅黑"/>
              <w:sz w:val="32"/>
              <w:szCs w:val="32"/>
            </w:rPr>
            <w:fldChar w:fldCharType="separate"/>
          </w:r>
          <w:r>
            <w:rPr>
              <w:rFonts w:ascii="宋体" w:hAnsi="宋体" w:eastAsia="宋体" w:cs="宋体"/>
              <w:bCs/>
              <w:spacing w:val="6"/>
              <w:sz w:val="32"/>
              <w:szCs w:val="32"/>
            </w:rPr>
            <w:t>第四章</w:t>
          </w:r>
          <w:r>
            <w:rPr>
              <w:rFonts w:hint="eastAsia" w:ascii="宋体" w:hAnsi="宋体" w:eastAsia="宋体" w:cs="宋体"/>
              <w:spacing w:val="6"/>
              <w:sz w:val="32"/>
              <w:szCs w:val="32"/>
              <w:lang w:eastAsia="zh-CN"/>
            </w:rPr>
            <w:t>、</w:t>
          </w:r>
          <w:r>
            <w:rPr>
              <w:rFonts w:ascii="宋体" w:hAnsi="宋体" w:eastAsia="宋体" w:cs="宋体"/>
              <w:bCs/>
              <w:spacing w:val="6"/>
              <w:sz w:val="32"/>
              <w:szCs w:val="32"/>
            </w:rPr>
            <w:t>评标方法、步骤及标准</w:t>
          </w:r>
          <w:r>
            <w:rPr>
              <w:sz w:val="32"/>
              <w:szCs w:val="32"/>
            </w:rPr>
            <w:tab/>
          </w:r>
          <w:r>
            <w:rPr>
              <w:sz w:val="32"/>
              <w:szCs w:val="32"/>
            </w:rPr>
            <w:fldChar w:fldCharType="begin"/>
          </w:r>
          <w:r>
            <w:rPr>
              <w:sz w:val="32"/>
              <w:szCs w:val="32"/>
            </w:rPr>
            <w:instrText xml:space="preserve"> PAGEREF _Toc12411 \h </w:instrText>
          </w:r>
          <w:r>
            <w:rPr>
              <w:sz w:val="32"/>
              <w:szCs w:val="32"/>
            </w:rPr>
            <w:fldChar w:fldCharType="separate"/>
          </w:r>
          <w:r>
            <w:rPr>
              <w:sz w:val="32"/>
              <w:szCs w:val="32"/>
            </w:rPr>
            <w:t>7</w:t>
          </w:r>
          <w:r>
            <w:rPr>
              <w:sz w:val="32"/>
              <w:szCs w:val="32"/>
            </w:rPr>
            <w:fldChar w:fldCharType="end"/>
          </w:r>
          <w:r>
            <w:rPr>
              <w:rFonts w:ascii="微软雅黑" w:hAnsi="微软雅黑" w:eastAsia="微软雅黑" w:cs="微软雅黑"/>
              <w:sz w:val="32"/>
              <w:szCs w:val="32"/>
            </w:rPr>
            <w:fldChar w:fldCharType="end"/>
          </w:r>
        </w:p>
        <w:p w14:paraId="27A12D34">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_Toc9902 </w:instrText>
          </w:r>
          <w:r>
            <w:rPr>
              <w:rFonts w:ascii="微软雅黑" w:hAnsi="微软雅黑" w:eastAsia="微软雅黑" w:cs="微软雅黑"/>
              <w:sz w:val="32"/>
              <w:szCs w:val="32"/>
            </w:rPr>
            <w:fldChar w:fldCharType="separate"/>
          </w:r>
          <w:r>
            <w:rPr>
              <w:rFonts w:ascii="宋体" w:hAnsi="宋体" w:eastAsia="宋体" w:cs="宋体"/>
              <w:bCs/>
              <w:spacing w:val="-6"/>
              <w:sz w:val="32"/>
              <w:szCs w:val="32"/>
            </w:rPr>
            <w:t>资格性审查</w:t>
          </w:r>
          <w:r>
            <w:rPr>
              <w:sz w:val="32"/>
              <w:szCs w:val="32"/>
            </w:rPr>
            <w:tab/>
          </w:r>
          <w:r>
            <w:rPr>
              <w:sz w:val="32"/>
              <w:szCs w:val="32"/>
            </w:rPr>
            <w:fldChar w:fldCharType="begin"/>
          </w:r>
          <w:r>
            <w:rPr>
              <w:sz w:val="32"/>
              <w:szCs w:val="32"/>
            </w:rPr>
            <w:instrText xml:space="preserve"> PAGEREF _Toc9902 \h </w:instrText>
          </w:r>
          <w:r>
            <w:rPr>
              <w:sz w:val="32"/>
              <w:szCs w:val="32"/>
            </w:rPr>
            <w:fldChar w:fldCharType="separate"/>
          </w:r>
          <w:r>
            <w:rPr>
              <w:sz w:val="32"/>
              <w:szCs w:val="32"/>
            </w:rPr>
            <w:t>7</w:t>
          </w:r>
          <w:r>
            <w:rPr>
              <w:sz w:val="32"/>
              <w:szCs w:val="32"/>
            </w:rPr>
            <w:fldChar w:fldCharType="end"/>
          </w:r>
          <w:r>
            <w:rPr>
              <w:rFonts w:ascii="微软雅黑" w:hAnsi="微软雅黑" w:eastAsia="微软雅黑" w:cs="微软雅黑"/>
              <w:sz w:val="32"/>
              <w:szCs w:val="32"/>
            </w:rPr>
            <w:fldChar w:fldCharType="end"/>
          </w:r>
        </w:p>
        <w:p w14:paraId="6B0AE757">
          <w:pPr>
            <w:pStyle w:val="20"/>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_Toc4575 </w:instrText>
          </w:r>
          <w:r>
            <w:rPr>
              <w:rFonts w:ascii="微软雅黑" w:hAnsi="微软雅黑" w:eastAsia="微软雅黑" w:cs="微软雅黑"/>
              <w:sz w:val="32"/>
              <w:szCs w:val="32"/>
            </w:rPr>
            <w:fldChar w:fldCharType="separate"/>
          </w:r>
          <w:r>
            <w:rPr>
              <w:rFonts w:ascii="宋体" w:hAnsi="宋体" w:eastAsia="宋体" w:cs="宋体"/>
              <w:bCs/>
              <w:spacing w:val="-4"/>
              <w:sz w:val="32"/>
              <w:szCs w:val="32"/>
            </w:rPr>
            <w:t>符合性检查表</w:t>
          </w:r>
          <w:r>
            <w:rPr>
              <w:sz w:val="32"/>
              <w:szCs w:val="32"/>
            </w:rPr>
            <w:tab/>
          </w:r>
          <w:r>
            <w:rPr>
              <w:sz w:val="32"/>
              <w:szCs w:val="32"/>
            </w:rPr>
            <w:fldChar w:fldCharType="begin"/>
          </w:r>
          <w:r>
            <w:rPr>
              <w:sz w:val="32"/>
              <w:szCs w:val="32"/>
            </w:rPr>
            <w:instrText xml:space="preserve"> PAGEREF _Toc4575 \h </w:instrText>
          </w:r>
          <w:r>
            <w:rPr>
              <w:sz w:val="32"/>
              <w:szCs w:val="32"/>
            </w:rPr>
            <w:fldChar w:fldCharType="separate"/>
          </w:r>
          <w:r>
            <w:rPr>
              <w:sz w:val="32"/>
              <w:szCs w:val="32"/>
            </w:rPr>
            <w:t>10</w:t>
          </w:r>
          <w:r>
            <w:rPr>
              <w:sz w:val="32"/>
              <w:szCs w:val="32"/>
            </w:rPr>
            <w:fldChar w:fldCharType="end"/>
          </w:r>
          <w:r>
            <w:rPr>
              <w:rFonts w:ascii="微软雅黑" w:hAnsi="微软雅黑" w:eastAsia="微软雅黑" w:cs="微软雅黑"/>
              <w:sz w:val="32"/>
              <w:szCs w:val="32"/>
            </w:rPr>
            <w:fldChar w:fldCharType="end"/>
          </w:r>
        </w:p>
        <w:p w14:paraId="088009E0">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_Toc5152 </w:instrText>
          </w:r>
          <w:r>
            <w:rPr>
              <w:rFonts w:ascii="微软雅黑" w:hAnsi="微软雅黑" w:eastAsia="微软雅黑" w:cs="微软雅黑"/>
              <w:sz w:val="32"/>
              <w:szCs w:val="32"/>
            </w:rPr>
            <w:fldChar w:fldCharType="separate"/>
          </w:r>
          <w:r>
            <w:rPr>
              <w:rFonts w:ascii="宋体" w:hAnsi="宋体" w:eastAsia="宋体" w:cs="宋体"/>
              <w:bCs/>
              <w:spacing w:val="5"/>
              <w:sz w:val="32"/>
              <w:szCs w:val="32"/>
            </w:rPr>
            <w:t>第五章</w:t>
          </w:r>
          <w:r>
            <w:rPr>
              <w:rFonts w:ascii="宋体" w:hAnsi="宋体" w:eastAsia="宋体" w:cs="宋体"/>
              <w:spacing w:val="5"/>
              <w:sz w:val="32"/>
              <w:szCs w:val="32"/>
            </w:rPr>
            <w:t xml:space="preserve">  </w:t>
          </w:r>
          <w:r>
            <w:rPr>
              <w:rFonts w:ascii="宋体" w:hAnsi="宋体" w:eastAsia="宋体" w:cs="宋体"/>
              <w:bCs/>
              <w:spacing w:val="5"/>
              <w:sz w:val="32"/>
              <w:szCs w:val="32"/>
            </w:rPr>
            <w:t>合同书（参考格式）</w:t>
          </w:r>
          <w:r>
            <w:rPr>
              <w:sz w:val="32"/>
              <w:szCs w:val="32"/>
            </w:rPr>
            <w:tab/>
          </w:r>
          <w:r>
            <w:rPr>
              <w:sz w:val="32"/>
              <w:szCs w:val="32"/>
            </w:rPr>
            <w:fldChar w:fldCharType="begin"/>
          </w:r>
          <w:r>
            <w:rPr>
              <w:sz w:val="32"/>
              <w:szCs w:val="32"/>
            </w:rPr>
            <w:instrText xml:space="preserve"> PAGEREF _Toc5152 \h </w:instrText>
          </w:r>
          <w:r>
            <w:rPr>
              <w:sz w:val="32"/>
              <w:szCs w:val="32"/>
            </w:rPr>
            <w:fldChar w:fldCharType="separate"/>
          </w:r>
          <w:r>
            <w:rPr>
              <w:sz w:val="32"/>
              <w:szCs w:val="32"/>
            </w:rPr>
            <w:t>14</w:t>
          </w:r>
          <w:r>
            <w:rPr>
              <w:sz w:val="32"/>
              <w:szCs w:val="32"/>
            </w:rPr>
            <w:fldChar w:fldCharType="end"/>
          </w:r>
          <w:r>
            <w:rPr>
              <w:rFonts w:ascii="微软雅黑" w:hAnsi="微软雅黑" w:eastAsia="微软雅黑" w:cs="微软雅黑"/>
              <w:sz w:val="32"/>
              <w:szCs w:val="32"/>
            </w:rPr>
            <w:fldChar w:fldCharType="end"/>
          </w:r>
        </w:p>
        <w:p w14:paraId="07B49AF8">
          <w:pPr>
            <w:pStyle w:val="19"/>
            <w:keepNext w:val="0"/>
            <w:keepLines w:val="0"/>
            <w:pageBreakBefore w:val="0"/>
            <w:widowControl/>
            <w:tabs>
              <w:tab w:val="right" w:leader="dot" w:pos="8336"/>
            </w:tabs>
            <w:wordWrap/>
            <w:overflowPunct/>
            <w:topLinePunct w:val="0"/>
            <w:bidi w:val="0"/>
            <w:spacing w:line="560" w:lineRule="exact"/>
            <w:rPr>
              <w:sz w:val="32"/>
              <w:szCs w:val="32"/>
            </w:rPr>
          </w:pPr>
          <w:r>
            <w:rPr>
              <w:rFonts w:ascii="微软雅黑" w:hAnsi="微软雅黑" w:eastAsia="微软雅黑" w:cs="微软雅黑"/>
              <w:sz w:val="32"/>
              <w:szCs w:val="32"/>
            </w:rPr>
            <w:fldChar w:fldCharType="begin"/>
          </w:r>
          <w:r>
            <w:rPr>
              <w:rFonts w:ascii="微软雅黑" w:hAnsi="微软雅黑" w:eastAsia="微软雅黑" w:cs="微软雅黑"/>
              <w:sz w:val="32"/>
              <w:szCs w:val="32"/>
            </w:rPr>
            <w:instrText xml:space="preserve"> HYPERLINK \l _Toc31315 </w:instrText>
          </w:r>
          <w:r>
            <w:rPr>
              <w:rFonts w:ascii="微软雅黑" w:hAnsi="微软雅黑" w:eastAsia="微软雅黑" w:cs="微软雅黑"/>
              <w:sz w:val="32"/>
              <w:szCs w:val="32"/>
            </w:rPr>
            <w:fldChar w:fldCharType="separate"/>
          </w:r>
          <w:r>
            <w:rPr>
              <w:rFonts w:ascii="宋体" w:hAnsi="宋体" w:eastAsia="宋体" w:cs="宋体"/>
              <w:bCs/>
              <w:spacing w:val="2"/>
              <w:sz w:val="32"/>
              <w:szCs w:val="32"/>
            </w:rPr>
            <w:t>第六章</w:t>
          </w:r>
          <w:r>
            <w:rPr>
              <w:rFonts w:ascii="宋体" w:hAnsi="宋体" w:eastAsia="宋体" w:cs="宋体"/>
              <w:spacing w:val="24"/>
              <w:sz w:val="32"/>
              <w:szCs w:val="32"/>
            </w:rPr>
            <w:t xml:space="preserve">  </w:t>
          </w:r>
          <w:r>
            <w:rPr>
              <w:rFonts w:ascii="宋体" w:hAnsi="宋体" w:eastAsia="宋体" w:cs="宋体"/>
              <w:bCs/>
              <w:spacing w:val="2"/>
              <w:sz w:val="32"/>
              <w:szCs w:val="32"/>
            </w:rPr>
            <w:t>响应文件格式</w:t>
          </w:r>
          <w:r>
            <w:rPr>
              <w:sz w:val="32"/>
              <w:szCs w:val="32"/>
            </w:rPr>
            <w:tab/>
          </w:r>
          <w:r>
            <w:rPr>
              <w:sz w:val="32"/>
              <w:szCs w:val="32"/>
            </w:rPr>
            <w:fldChar w:fldCharType="begin"/>
          </w:r>
          <w:r>
            <w:rPr>
              <w:sz w:val="32"/>
              <w:szCs w:val="32"/>
            </w:rPr>
            <w:instrText xml:space="preserve"> PAGEREF _Toc31315 \h </w:instrText>
          </w:r>
          <w:r>
            <w:rPr>
              <w:sz w:val="32"/>
              <w:szCs w:val="32"/>
            </w:rPr>
            <w:fldChar w:fldCharType="separate"/>
          </w:r>
          <w:r>
            <w:rPr>
              <w:sz w:val="32"/>
              <w:szCs w:val="32"/>
            </w:rPr>
            <w:t>15</w:t>
          </w:r>
          <w:r>
            <w:rPr>
              <w:sz w:val="32"/>
              <w:szCs w:val="32"/>
            </w:rPr>
            <w:fldChar w:fldCharType="end"/>
          </w:r>
          <w:r>
            <w:rPr>
              <w:rFonts w:ascii="微软雅黑" w:hAnsi="微软雅黑" w:eastAsia="微软雅黑" w:cs="微软雅黑"/>
              <w:sz w:val="32"/>
              <w:szCs w:val="32"/>
            </w:rPr>
            <w:fldChar w:fldCharType="end"/>
          </w:r>
        </w:p>
        <w:p w14:paraId="35F92532">
          <w:pPr>
            <w:keepNext w:val="0"/>
            <w:keepLines w:val="0"/>
            <w:pageBreakBefore w:val="0"/>
            <w:widowControl/>
            <w:wordWrap/>
            <w:overflowPunct/>
            <w:topLinePunct w:val="0"/>
            <w:bidi w:val="0"/>
            <w:spacing w:line="560" w:lineRule="exact"/>
            <w:rPr>
              <w:rFonts w:ascii="微软雅黑" w:hAnsi="微软雅黑" w:eastAsia="微软雅黑" w:cs="微软雅黑"/>
              <w:snapToGrid w:val="0"/>
              <w:color w:val="000000"/>
              <w:kern w:val="0"/>
              <w:sz w:val="32"/>
              <w:szCs w:val="32"/>
              <w:lang w:val="en-US" w:eastAsia="en-US" w:bidi="ar-SA"/>
            </w:rPr>
            <w:sectPr>
              <w:pgSz w:w="11906" w:h="16839"/>
              <w:pgMar w:top="1419" w:right="1785" w:bottom="0" w:left="1785" w:header="0" w:footer="0" w:gutter="0"/>
              <w:cols w:space="720" w:num="1"/>
            </w:sectPr>
          </w:pPr>
          <w:r>
            <w:rPr>
              <w:rFonts w:ascii="微软雅黑" w:hAnsi="微软雅黑" w:eastAsia="微软雅黑" w:cs="微软雅黑"/>
              <w:sz w:val="32"/>
              <w:szCs w:val="32"/>
            </w:rPr>
            <w:fldChar w:fldCharType="end"/>
          </w:r>
        </w:p>
      </w:sdtContent>
    </w:sdt>
    <w:p w14:paraId="542737AD">
      <w:pPr>
        <w:spacing w:before="139" w:line="225" w:lineRule="auto"/>
        <w:ind w:left="2917"/>
        <w:outlineLvl w:val="0"/>
      </w:pPr>
      <w:bookmarkStart w:id="0" w:name="_Toc21567"/>
      <w:r>
        <w:rPr>
          <w:rFonts w:ascii="宋体" w:hAnsi="宋体" w:eastAsia="宋体" w:cs="宋体"/>
          <w:b/>
          <w:bCs/>
          <w:spacing w:val="4"/>
          <w:sz w:val="35"/>
          <w:szCs w:val="35"/>
        </w:rPr>
        <w:t>第一章</w:t>
      </w:r>
      <w:r>
        <w:rPr>
          <w:rFonts w:hint="eastAsia" w:ascii="宋体" w:hAnsi="宋体" w:eastAsia="宋体" w:cs="宋体"/>
          <w:b/>
          <w:bCs/>
          <w:spacing w:val="4"/>
          <w:sz w:val="35"/>
          <w:szCs w:val="35"/>
          <w:lang w:eastAsia="zh-CN"/>
        </w:rPr>
        <w:t>、</w:t>
      </w:r>
      <w:r>
        <w:rPr>
          <w:rFonts w:ascii="宋体" w:hAnsi="宋体" w:eastAsia="宋体" w:cs="宋体"/>
          <w:b/>
          <w:bCs/>
          <w:spacing w:val="4"/>
          <w:sz w:val="35"/>
          <w:szCs w:val="35"/>
        </w:rPr>
        <w:t>邀请函</w:t>
      </w:r>
      <w:bookmarkEnd w:id="0"/>
    </w:p>
    <w:p w14:paraId="15D15E94">
      <w:pPr>
        <w:pStyle w:val="9"/>
        <w:keepNext w:val="0"/>
        <w:keepLines w:val="0"/>
        <w:widowControl/>
        <w:suppressLineNumbers w:val="0"/>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咸宁市中心医院拟通过综合评审方式遴选1家专业陪护管理服务企业进驻本院，承担全院陪护管理相关工作，欢迎符合资格条件的供应商参与本次遴选。</w:t>
      </w:r>
    </w:p>
    <w:p w14:paraId="7063D3D5">
      <w:pPr>
        <w:pStyle w:val="9"/>
        <w:keepNext w:val="0"/>
        <w:keepLines w:val="0"/>
        <w:widowControl/>
        <w:numPr>
          <w:ilvl w:val="0"/>
          <w:numId w:val="1"/>
        </w:numPr>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项目编号：/ </w:t>
      </w:r>
    </w:p>
    <w:p w14:paraId="3689F46E">
      <w:pPr>
        <w:pStyle w:val="9"/>
        <w:keepNext w:val="0"/>
        <w:keepLines w:val="0"/>
        <w:widowControl/>
        <w:numPr>
          <w:ilvl w:val="0"/>
          <w:numId w:val="1"/>
        </w:numPr>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项目名称：咸宁市中心医院陪护管理服务公司遴选服务 </w:t>
      </w:r>
    </w:p>
    <w:p w14:paraId="661C36E6">
      <w:pPr>
        <w:pStyle w:val="9"/>
        <w:keepNext w:val="0"/>
        <w:keepLines w:val="0"/>
        <w:widowControl/>
        <w:numPr>
          <w:ilvl w:val="0"/>
          <w:numId w:val="1"/>
        </w:numPr>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采购需求：负责咸宁市中心医院院内陪护（护理）管理、陪护床及陪护被租赁运营等相关服务。 </w:t>
      </w:r>
    </w:p>
    <w:p w14:paraId="71DA3951">
      <w:pPr>
        <w:pStyle w:val="9"/>
        <w:keepNext w:val="0"/>
        <w:keepLines w:val="0"/>
        <w:widowControl/>
        <w:numPr>
          <w:ilvl w:val="0"/>
          <w:numId w:val="1"/>
        </w:numPr>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同服务期限：自合同签订之日起 1 年。 </w:t>
      </w:r>
    </w:p>
    <w:p w14:paraId="2D55D447">
      <w:pPr>
        <w:pStyle w:val="9"/>
        <w:keepNext w:val="0"/>
        <w:keepLines w:val="0"/>
        <w:widowControl/>
        <w:numPr>
          <w:ilvl w:val="0"/>
          <w:numId w:val="1"/>
        </w:numPr>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供应商资格条件</w:t>
      </w:r>
    </w:p>
    <w:p w14:paraId="683EAF8F">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满足《中华人民共和国政府采购法》第二十二条规定： （1）具有独立承担民事责任的能力； （2）具有良好的商业信誉和健全的财务会计制度； （3）具备履行本合同所必需的设备资源与专业技术服务能力； （4）具备依法缴纳税收和社会保障资金的良好记录； （5）参与本次采购活动前 3 年内，经营活动中无重大违法记录； （6）法律、行政法规规定的其他条件。</w:t>
      </w:r>
    </w:p>
    <w:p w14:paraId="19B7BED8">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单位负责人为同一人，或存在直接控股、管理关系的不同供应商，不得同时参与本项目遴选。</w:t>
      </w:r>
    </w:p>
    <w:p w14:paraId="65810CE8">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为本项目提供整体设计、标准编制、项目管理、监理、检测等服务的单位，不得再参与本项目遴选。</w:t>
      </w:r>
    </w:p>
    <w:p w14:paraId="59161E09">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未被列为失信被执行人、重大税收违法失信主体，未列入政府采购严重违法失信行为记录名单。</w:t>
      </w:r>
    </w:p>
    <w:p w14:paraId="66AB3A28">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本项目无特殊专项资格要求。</w:t>
      </w:r>
    </w:p>
    <w:p w14:paraId="4A0C8CBC">
      <w:pPr>
        <w:keepNext w:val="0"/>
        <w:keepLines w:val="0"/>
        <w:widowControl/>
        <w:numPr>
          <w:ilvl w:val="0"/>
          <w:numId w:val="2"/>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Style w:val="13"/>
          <w:rFonts w:hint="eastAsia" w:asciiTheme="minorEastAsia" w:hAnsiTheme="minorEastAsia" w:eastAsiaTheme="minorEastAsia" w:cstheme="minorEastAsia"/>
          <w:sz w:val="24"/>
          <w:szCs w:val="24"/>
        </w:rPr>
        <w:t>本项目不接受联合体参选</w:t>
      </w:r>
      <w:r>
        <w:rPr>
          <w:rFonts w:hint="eastAsia" w:asciiTheme="minorEastAsia" w:hAnsiTheme="minorEastAsia" w:eastAsiaTheme="minorEastAsia" w:cstheme="minorEastAsia"/>
          <w:sz w:val="24"/>
          <w:szCs w:val="24"/>
        </w:rPr>
        <w:t>。</w:t>
      </w:r>
    </w:p>
    <w:p w14:paraId="30672290">
      <w:pPr>
        <w:pStyle w:val="9"/>
        <w:keepNext w:val="0"/>
        <w:keepLines w:val="0"/>
        <w:widowControl/>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六、遴选文件获取时间及方式</w:t>
      </w:r>
    </w:p>
    <w:p w14:paraId="0E23DA4A">
      <w:pPr>
        <w:keepNext w:val="0"/>
        <w:keepLines w:val="0"/>
        <w:widowControl/>
        <w:numPr>
          <w:ilvl w:val="0"/>
          <w:numId w:val="3"/>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报名时间：2026 年</w:t>
      </w:r>
      <w:r>
        <w:rPr>
          <w:rFonts w:hint="eastAsia" w:asciiTheme="minorEastAsia" w:hAnsiTheme="minorEastAsia" w:eastAsiaTheme="minorEastAsia" w:cstheme="minorEastAsia"/>
          <w:color w:val="FF0000"/>
          <w:sz w:val="24"/>
          <w:szCs w:val="24"/>
          <w:lang w:val="en-US" w:eastAsia="zh-CN"/>
        </w:rPr>
        <w:t>10</w:t>
      </w:r>
      <w:r>
        <w:rPr>
          <w:rFonts w:hint="eastAsia" w:asciiTheme="minorEastAsia" w:hAnsiTheme="minorEastAsia" w:eastAsiaTheme="minorEastAsia" w:cstheme="minorEastAsia"/>
          <w:color w:val="FF0000"/>
          <w:sz w:val="24"/>
          <w:szCs w:val="24"/>
        </w:rPr>
        <w:t>月</w:t>
      </w:r>
      <w:r>
        <w:rPr>
          <w:rFonts w:hint="eastAsia" w:asciiTheme="minorEastAsia" w:hAnsiTheme="minorEastAsia" w:eastAsiaTheme="minorEastAsia" w:cstheme="minorEastAsia"/>
          <w:color w:val="FF0000"/>
          <w:sz w:val="24"/>
          <w:szCs w:val="24"/>
          <w:lang w:val="en-US" w:eastAsia="zh-CN"/>
        </w:rPr>
        <w:t>12</w:t>
      </w:r>
      <w:r>
        <w:rPr>
          <w:rFonts w:hint="eastAsia" w:asciiTheme="minorEastAsia" w:hAnsiTheme="minorEastAsia" w:eastAsiaTheme="minorEastAsia" w:cstheme="minorEastAsia"/>
          <w:color w:val="FF0000"/>
          <w:sz w:val="24"/>
          <w:szCs w:val="24"/>
        </w:rPr>
        <w:t>日至 2026 年</w:t>
      </w:r>
      <w:r>
        <w:rPr>
          <w:rFonts w:hint="eastAsia" w:asciiTheme="minorEastAsia" w:hAnsiTheme="minorEastAsia" w:eastAsiaTheme="minorEastAsia" w:cstheme="minorEastAsia"/>
          <w:color w:val="FF0000"/>
          <w:sz w:val="24"/>
          <w:szCs w:val="24"/>
          <w:lang w:val="en-US" w:eastAsia="zh-CN"/>
        </w:rPr>
        <w:t>10</w:t>
      </w:r>
      <w:r>
        <w:rPr>
          <w:rFonts w:hint="eastAsia" w:asciiTheme="minorEastAsia" w:hAnsiTheme="minorEastAsia" w:eastAsiaTheme="minorEastAsia" w:cstheme="minorEastAsia"/>
          <w:color w:val="FF0000"/>
          <w:sz w:val="24"/>
          <w:szCs w:val="24"/>
        </w:rPr>
        <w:t>月</w:t>
      </w:r>
      <w:r>
        <w:rPr>
          <w:rFonts w:hint="eastAsia" w:asciiTheme="minorEastAsia" w:hAnsiTheme="minorEastAsia" w:eastAsiaTheme="minorEastAsia" w:cstheme="minorEastAsia"/>
          <w:color w:val="FF0000"/>
          <w:sz w:val="24"/>
          <w:szCs w:val="24"/>
          <w:lang w:val="en-US" w:eastAsia="zh-CN"/>
        </w:rPr>
        <w:t>16</w:t>
      </w:r>
      <w:r>
        <w:rPr>
          <w:rFonts w:hint="eastAsia" w:asciiTheme="minorEastAsia" w:hAnsiTheme="minorEastAsia" w:eastAsiaTheme="minorEastAsia" w:cstheme="minorEastAsia"/>
          <w:color w:val="FF0000"/>
          <w:sz w:val="24"/>
          <w:szCs w:val="24"/>
        </w:rPr>
        <w:t>日，工作日上午09:30</w:t>
      </w:r>
      <w:r>
        <w:rPr>
          <w:rFonts w:hint="eastAsia" w:asciiTheme="minorEastAsia" w:hAnsiTheme="minorEastAsia" w:eastAsiaTheme="minorEastAsia" w:cstheme="minorEastAsia"/>
          <w:color w:val="FF0000"/>
          <w:sz w:val="24"/>
          <w:szCs w:val="24"/>
        </w:rPr>
        <w:noBreakHyphen/>
      </w:r>
      <w:r>
        <w:rPr>
          <w:rFonts w:hint="eastAsia" w:asciiTheme="minorEastAsia" w:hAnsiTheme="minorEastAsia" w:eastAsiaTheme="minorEastAsia" w:cstheme="minorEastAsia"/>
          <w:color w:val="FF0000"/>
          <w:sz w:val="24"/>
          <w:szCs w:val="24"/>
        </w:rPr>
        <w:t>11:30，下午 14:30</w:t>
      </w:r>
      <w:r>
        <w:rPr>
          <w:rFonts w:hint="eastAsia" w:asciiTheme="minorEastAsia" w:hAnsiTheme="minorEastAsia" w:eastAsiaTheme="minorEastAsia" w:cstheme="minorEastAsia"/>
          <w:color w:val="FF0000"/>
          <w:sz w:val="24"/>
          <w:szCs w:val="24"/>
        </w:rPr>
        <w:noBreakHyphen/>
      </w:r>
      <w:r>
        <w:rPr>
          <w:rFonts w:hint="eastAsia" w:asciiTheme="minorEastAsia" w:hAnsiTheme="minorEastAsia" w:eastAsiaTheme="minorEastAsia" w:cstheme="minorEastAsia"/>
          <w:color w:val="FF0000"/>
          <w:sz w:val="24"/>
          <w:szCs w:val="24"/>
        </w:rPr>
        <w:t>16:30（北京时间，法定节假日除外）。供应商将加盖公章的授权委托书、营业执照电子版发送至邮箱：512437995@qq.com完成报名，逾期报名不予受理。</w:t>
      </w:r>
    </w:p>
    <w:p w14:paraId="3A7B5183">
      <w:pPr>
        <w:keepNext w:val="0"/>
        <w:keepLines w:val="0"/>
        <w:widowControl/>
        <w:numPr>
          <w:ilvl w:val="0"/>
          <w:numId w:val="3"/>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咨询地点：咸宁市中心医院后勤药学楼</w:t>
      </w:r>
      <w:r>
        <w:rPr>
          <w:rFonts w:hint="eastAsia" w:asciiTheme="minorEastAsia" w:hAnsiTheme="minorEastAsia" w:eastAsiaTheme="minorEastAsia" w:cstheme="minorEastAsia"/>
          <w:color w:val="FF0000"/>
          <w:sz w:val="24"/>
          <w:szCs w:val="24"/>
          <w:lang w:val="en-US" w:eastAsia="zh-CN"/>
        </w:rPr>
        <w:t>601</w:t>
      </w:r>
      <w:r>
        <w:rPr>
          <w:rFonts w:hint="eastAsia" w:asciiTheme="minorEastAsia" w:hAnsiTheme="minorEastAsia" w:eastAsiaTheme="minorEastAsia" w:cstheme="minorEastAsia"/>
          <w:color w:val="FF0000"/>
          <w:sz w:val="24"/>
          <w:szCs w:val="24"/>
        </w:rPr>
        <w:t>室。</w:t>
      </w:r>
    </w:p>
    <w:p w14:paraId="574E2F06">
      <w:pPr>
        <w:pStyle w:val="9"/>
        <w:keepNext w:val="0"/>
        <w:keepLines w:val="0"/>
        <w:widowControl/>
        <w:suppressLineNumbers w:val="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七、响应文件递交及开标</w:t>
      </w:r>
    </w:p>
    <w:p w14:paraId="7B2F1C17">
      <w:pPr>
        <w:keepNext w:val="0"/>
        <w:keepLines w:val="0"/>
        <w:widowControl/>
        <w:numPr>
          <w:ilvl w:val="0"/>
          <w:numId w:val="4"/>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 xml:space="preserve">响应文件开始接收时间：2026 年 </w:t>
      </w:r>
      <w:r>
        <w:rPr>
          <w:rFonts w:hint="eastAsia" w:asciiTheme="minorEastAsia" w:hAnsiTheme="minorEastAsia" w:eastAsiaTheme="minorEastAsia" w:cstheme="minorEastAsia"/>
          <w:color w:val="FF0000"/>
          <w:sz w:val="24"/>
          <w:szCs w:val="24"/>
          <w:lang w:val="en-US" w:eastAsia="zh-CN"/>
        </w:rPr>
        <w:t>10</w:t>
      </w:r>
      <w:r>
        <w:rPr>
          <w:rFonts w:hint="eastAsia" w:asciiTheme="minorEastAsia" w:hAnsiTheme="minorEastAsia" w:eastAsiaTheme="minorEastAsia" w:cstheme="minorEastAsia"/>
          <w:color w:val="FF0000"/>
          <w:sz w:val="24"/>
          <w:szCs w:val="24"/>
        </w:rPr>
        <w:t xml:space="preserve"> 月 </w:t>
      </w:r>
      <w:r>
        <w:rPr>
          <w:rFonts w:hint="eastAsia" w:asciiTheme="minorEastAsia" w:hAnsiTheme="minorEastAsia" w:eastAsiaTheme="minorEastAsia" w:cstheme="minorEastAsia"/>
          <w:color w:val="FF0000"/>
          <w:sz w:val="24"/>
          <w:szCs w:val="24"/>
          <w:lang w:val="en-US" w:eastAsia="zh-CN"/>
        </w:rPr>
        <w:t>19</w:t>
      </w:r>
      <w:r>
        <w:rPr>
          <w:rFonts w:hint="eastAsia" w:asciiTheme="minorEastAsia" w:hAnsiTheme="minorEastAsia" w:eastAsiaTheme="minorEastAsia" w:cstheme="minorEastAsia"/>
          <w:color w:val="FF0000"/>
          <w:sz w:val="24"/>
          <w:szCs w:val="24"/>
        </w:rPr>
        <w:t xml:space="preserve"> 日 09:30（北京时间）</w:t>
      </w:r>
    </w:p>
    <w:p w14:paraId="6D3EA013">
      <w:pPr>
        <w:keepNext w:val="0"/>
        <w:keepLines w:val="0"/>
        <w:widowControl/>
        <w:numPr>
          <w:ilvl w:val="0"/>
          <w:numId w:val="4"/>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 xml:space="preserve">响应文件递交截止及开标时间：2026 年 </w:t>
      </w:r>
      <w:r>
        <w:rPr>
          <w:rFonts w:hint="eastAsia" w:asciiTheme="minorEastAsia" w:hAnsiTheme="minorEastAsia" w:eastAsiaTheme="minorEastAsia" w:cstheme="minorEastAsia"/>
          <w:color w:val="FF0000"/>
          <w:sz w:val="24"/>
          <w:szCs w:val="24"/>
          <w:lang w:val="en-US" w:eastAsia="zh-CN"/>
        </w:rPr>
        <w:t>10</w:t>
      </w:r>
      <w:r>
        <w:rPr>
          <w:rFonts w:hint="eastAsia" w:asciiTheme="minorEastAsia" w:hAnsiTheme="minorEastAsia" w:eastAsiaTheme="minorEastAsia" w:cstheme="minorEastAsia"/>
          <w:color w:val="FF0000"/>
          <w:sz w:val="24"/>
          <w:szCs w:val="24"/>
        </w:rPr>
        <w:t xml:space="preserve"> 月 </w:t>
      </w:r>
      <w:r>
        <w:rPr>
          <w:rFonts w:hint="eastAsia" w:asciiTheme="minorEastAsia" w:hAnsiTheme="minorEastAsia" w:eastAsiaTheme="minorEastAsia" w:cstheme="minorEastAsia"/>
          <w:color w:val="FF0000"/>
          <w:sz w:val="24"/>
          <w:szCs w:val="24"/>
          <w:lang w:val="en-US" w:eastAsia="zh-CN"/>
        </w:rPr>
        <w:t>22</w:t>
      </w:r>
      <w:r>
        <w:rPr>
          <w:rFonts w:hint="eastAsia" w:asciiTheme="minorEastAsia" w:hAnsiTheme="minorEastAsia" w:eastAsiaTheme="minorEastAsia" w:cstheme="minorEastAsia"/>
          <w:color w:val="FF0000"/>
          <w:sz w:val="24"/>
          <w:szCs w:val="24"/>
        </w:rPr>
        <w:t xml:space="preserve"> 日 </w:t>
      </w:r>
      <w:r>
        <w:rPr>
          <w:rFonts w:hint="eastAsia" w:asciiTheme="minorEastAsia" w:hAnsiTheme="minorEastAsia" w:eastAsiaTheme="minorEastAsia" w:cstheme="minorEastAsia"/>
          <w:color w:val="FF0000"/>
          <w:sz w:val="24"/>
          <w:szCs w:val="24"/>
          <w:lang w:val="en-US" w:eastAsia="zh-CN"/>
        </w:rPr>
        <w:t>16</w:t>
      </w:r>
      <w:r>
        <w:rPr>
          <w:rFonts w:hint="eastAsia" w:asciiTheme="minorEastAsia" w:hAnsiTheme="minorEastAsia" w:eastAsiaTheme="minorEastAsia" w:cstheme="minorEastAsia"/>
          <w:color w:val="FF0000"/>
          <w:sz w:val="24"/>
          <w:szCs w:val="24"/>
        </w:rPr>
        <w:t>:30（北京时间）</w:t>
      </w:r>
    </w:p>
    <w:p w14:paraId="56D10DD1">
      <w:pPr>
        <w:keepNext w:val="0"/>
        <w:keepLines w:val="0"/>
        <w:widowControl/>
        <w:numPr>
          <w:ilvl w:val="0"/>
          <w:numId w:val="4"/>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递交地点：咸宁市中心医院后勤药学楼</w:t>
      </w:r>
      <w:r>
        <w:rPr>
          <w:rFonts w:hint="eastAsia" w:asciiTheme="minorEastAsia" w:hAnsiTheme="minorEastAsia" w:eastAsiaTheme="minorEastAsia" w:cstheme="minorEastAsia"/>
          <w:color w:val="FF0000"/>
          <w:sz w:val="24"/>
          <w:szCs w:val="24"/>
          <w:lang w:val="en-US" w:eastAsia="zh-CN"/>
        </w:rPr>
        <w:t>601</w:t>
      </w:r>
      <w:r>
        <w:rPr>
          <w:rFonts w:hint="eastAsia" w:asciiTheme="minorEastAsia" w:hAnsiTheme="minorEastAsia" w:eastAsiaTheme="minorEastAsia" w:cstheme="minorEastAsia"/>
          <w:color w:val="FF0000"/>
          <w:sz w:val="24"/>
          <w:szCs w:val="24"/>
        </w:rPr>
        <w:t>室。</w:t>
      </w:r>
    </w:p>
    <w:p w14:paraId="37CA81A8">
      <w:pPr>
        <w:keepNext w:val="0"/>
        <w:keepLines w:val="0"/>
        <w:widowControl/>
        <w:numPr>
          <w:ilvl w:val="0"/>
          <w:numId w:val="4"/>
        </w:numPr>
        <w:suppressLineNumbers w:val="0"/>
        <w:spacing w:before="0" w:beforeAutospacing="1" w:after="0" w:afterAutospacing="1"/>
        <w:ind w:left="720" w:hanging="360"/>
        <w:rPr>
          <w:rFonts w:hint="eastAsia" w:asciiTheme="minorEastAsia" w:hAnsiTheme="minorEastAsia" w:eastAsiaTheme="minorEastAsia" w:cstheme="minorEastAsia"/>
          <w:color w:val="FF0000"/>
          <w:sz w:val="24"/>
          <w:szCs w:val="24"/>
        </w:rPr>
      </w:pPr>
      <w:r>
        <w:rPr>
          <w:rFonts w:hint="eastAsia" w:asciiTheme="minorEastAsia" w:hAnsiTheme="minorEastAsia" w:eastAsiaTheme="minorEastAsia" w:cstheme="minorEastAsia"/>
          <w:color w:val="FF0000"/>
          <w:sz w:val="24"/>
          <w:szCs w:val="24"/>
        </w:rPr>
        <w:t>逾期送达、未送达指定地点的响应文件，采购人有权拒收。</w:t>
      </w:r>
    </w:p>
    <w:p w14:paraId="580E7F37">
      <w:pPr>
        <w:pStyle w:val="9"/>
        <w:keepNext w:val="0"/>
        <w:keepLines w:val="0"/>
        <w:widowControl/>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八、公告期限：自本公告发布之日起</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个工作日。</w:t>
      </w:r>
    </w:p>
    <w:p w14:paraId="20A1AB9B">
      <w:pPr>
        <w:pStyle w:val="9"/>
        <w:keepNext w:val="0"/>
        <w:keepLines w:val="0"/>
        <w:widowControl/>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九、联系方式 采购人：咸宁市中心医院 地址：湖北省咸宁市咸安区金桂路 228 号 联系电话：0715</w:t>
      </w:r>
      <w:r>
        <w:rPr>
          <w:rFonts w:hint="eastAsia" w:asciiTheme="minorEastAsia" w:hAnsiTheme="minorEastAsia" w:eastAsiaTheme="minorEastAsia" w:cstheme="minorEastAsia"/>
          <w:sz w:val="24"/>
          <w:szCs w:val="24"/>
        </w:rPr>
        <w:noBreakHyphen/>
      </w:r>
      <w:r>
        <w:rPr>
          <w:rFonts w:hint="eastAsia" w:asciiTheme="minorEastAsia" w:hAnsiTheme="minorEastAsia" w:eastAsiaTheme="minorEastAsia" w:cstheme="minorEastAsia"/>
          <w:sz w:val="24"/>
          <w:szCs w:val="24"/>
        </w:rPr>
        <w:t>8896</w:t>
      </w:r>
      <w:r>
        <w:rPr>
          <w:rFonts w:hint="eastAsia" w:asciiTheme="minorEastAsia" w:hAnsiTheme="minorEastAsia" w:eastAsiaTheme="minorEastAsia" w:cstheme="minorEastAsia"/>
          <w:sz w:val="24"/>
          <w:szCs w:val="24"/>
          <w:lang w:val="en-US" w:eastAsia="zh-CN"/>
        </w:rPr>
        <w:t>333</w:t>
      </w:r>
      <w:r>
        <w:rPr>
          <w:rFonts w:hint="eastAsia" w:asciiTheme="minorEastAsia" w:hAnsiTheme="minorEastAsia" w:eastAsiaTheme="minorEastAsia" w:cstheme="minorEastAsia"/>
          <w:sz w:val="24"/>
          <w:szCs w:val="24"/>
        </w:rPr>
        <w:t xml:space="preserve"> 项目联系人：熊亮</w:t>
      </w:r>
      <w:bookmarkStart w:id="33" w:name="_GoBack"/>
      <w:bookmarkEnd w:id="33"/>
    </w:p>
    <w:p w14:paraId="2CB50FB7">
      <w:pPr>
        <w:pStyle w:val="9"/>
        <w:keepNext w:val="0"/>
        <w:keepLines w:val="0"/>
        <w:widowControl/>
        <w:suppressLineNumbers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十、公告发布平台：咸宁市中心医院官网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HYPERLINK "https://www.xnzxyy.com/" </w:instrText>
      </w:r>
      <w:r>
        <w:rPr>
          <w:rFonts w:hint="eastAsia" w:asciiTheme="minorEastAsia" w:hAnsiTheme="minorEastAsia" w:eastAsiaTheme="minorEastAsia" w:cstheme="minorEastAsia"/>
          <w:sz w:val="24"/>
          <w:szCs w:val="24"/>
        </w:rPr>
        <w:fldChar w:fldCharType="separate"/>
      </w:r>
      <w:r>
        <w:rPr>
          <w:rStyle w:val="14"/>
          <w:rFonts w:hint="eastAsia" w:asciiTheme="minorEastAsia" w:hAnsiTheme="minorEastAsia" w:eastAsiaTheme="minorEastAsia" w:cstheme="minorEastAsia"/>
          <w:sz w:val="24"/>
          <w:szCs w:val="24"/>
        </w:rPr>
        <w:t>https://www.xnzxyy.com/</w:t>
      </w:r>
      <w:r>
        <w:rPr>
          <w:rFonts w:hint="eastAsia" w:asciiTheme="minorEastAsia" w:hAnsiTheme="minorEastAsia" w:eastAsiaTheme="minorEastAsia" w:cstheme="minorEastAsia"/>
          <w:sz w:val="24"/>
          <w:szCs w:val="24"/>
        </w:rPr>
        <w:fldChar w:fldCharType="end"/>
      </w:r>
    </w:p>
    <w:p w14:paraId="28C06A50">
      <w:pPr>
        <w:pStyle w:val="9"/>
        <w:keepNext w:val="0"/>
        <w:keepLines w:val="0"/>
        <w:widowControl/>
        <w:suppressLineNumbers w:val="0"/>
        <w:rPr>
          <w:rFonts w:hint="eastAsia" w:asciiTheme="minorEastAsia" w:hAnsiTheme="minorEastAsia" w:eastAsiaTheme="minorEastAsia" w:cstheme="minorEastAsia"/>
          <w:sz w:val="24"/>
          <w:szCs w:val="24"/>
        </w:rPr>
      </w:pPr>
    </w:p>
    <w:p w14:paraId="65AA4952">
      <w:pPr>
        <w:spacing w:before="139" w:line="225" w:lineRule="auto"/>
        <w:ind w:left="2609"/>
        <w:outlineLvl w:val="0"/>
      </w:pPr>
      <w:bookmarkStart w:id="1" w:name="_Toc8031"/>
      <w:r>
        <w:rPr>
          <w:rFonts w:ascii="宋体" w:hAnsi="宋体" w:eastAsia="宋体" w:cs="宋体"/>
          <w:b/>
          <w:bCs/>
          <w:spacing w:val="6"/>
          <w:sz w:val="35"/>
          <w:szCs w:val="35"/>
        </w:rPr>
        <w:t>第二章</w:t>
      </w:r>
      <w:r>
        <w:rPr>
          <w:rFonts w:hint="eastAsia" w:ascii="宋体" w:hAnsi="宋体" w:eastAsia="宋体" w:cs="宋体"/>
          <w:b/>
          <w:bCs/>
          <w:spacing w:val="6"/>
          <w:sz w:val="35"/>
          <w:szCs w:val="35"/>
          <w:lang w:eastAsia="zh-CN"/>
        </w:rPr>
        <w:t>、</w:t>
      </w:r>
      <w:r>
        <w:rPr>
          <w:rFonts w:ascii="宋体" w:hAnsi="宋体" w:eastAsia="宋体" w:cs="宋体"/>
          <w:b/>
          <w:bCs/>
          <w:spacing w:val="6"/>
          <w:sz w:val="35"/>
          <w:szCs w:val="35"/>
        </w:rPr>
        <w:t>供应商须知前附表</w:t>
      </w:r>
      <w:bookmarkEnd w:id="1"/>
    </w:p>
    <w:p w14:paraId="152DEAE5">
      <w:pPr>
        <w:rPr>
          <w:rFonts w:hint="eastAsia" w:asciiTheme="minorEastAsia" w:hAnsiTheme="minorEastAsia" w:eastAsiaTheme="minorEastAsia" w:cstheme="minorEastAsia"/>
          <w:sz w:val="24"/>
          <w:szCs w:val="24"/>
        </w:rPr>
      </w:pPr>
    </w:p>
    <w:p w14:paraId="6515327D">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本表为供应商须知的补充与细化，本表内容与通用条款存在冲突的，以本表为准。</w:t>
      </w:r>
    </w:p>
    <w:tbl>
      <w:tblPr>
        <w:tblStyle w:val="15"/>
        <w:tblW w:w="94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3"/>
        <w:gridCol w:w="1243"/>
        <w:gridCol w:w="7411"/>
      </w:tblGrid>
      <w:tr w14:paraId="66AE2B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13" w:type="dxa"/>
            <w:vAlign w:val="top"/>
          </w:tcPr>
          <w:p w14:paraId="1A059851">
            <w:pPr>
              <w:pStyle w:val="16"/>
              <w:spacing w:before="197" w:line="243" w:lineRule="auto"/>
              <w:ind w:left="297" w:right="164" w:hanging="123"/>
            </w:pPr>
            <w:r>
              <w:rPr>
                <w:b/>
                <w:bCs/>
                <w:spacing w:val="-9"/>
              </w:rPr>
              <w:t>条款</w:t>
            </w:r>
            <w:r>
              <w:rPr>
                <w:b/>
                <w:bCs/>
                <w:spacing w:val="-3"/>
              </w:rPr>
              <w:t>号</w:t>
            </w:r>
          </w:p>
        </w:tc>
        <w:tc>
          <w:tcPr>
            <w:tcW w:w="1243" w:type="dxa"/>
            <w:vAlign w:val="top"/>
          </w:tcPr>
          <w:p w14:paraId="6D408E2D">
            <w:pPr>
              <w:spacing w:line="274" w:lineRule="auto"/>
              <w:rPr>
                <w:rFonts w:ascii="Arial"/>
                <w:sz w:val="21"/>
              </w:rPr>
            </w:pPr>
          </w:p>
          <w:p w14:paraId="0B5A430E">
            <w:pPr>
              <w:pStyle w:val="16"/>
              <w:spacing w:before="78" w:line="222" w:lineRule="auto"/>
              <w:ind w:left="390"/>
            </w:pPr>
            <w:r>
              <w:rPr>
                <w:b/>
                <w:bCs/>
                <w:spacing w:val="-9"/>
              </w:rPr>
              <w:t>名称</w:t>
            </w:r>
          </w:p>
        </w:tc>
        <w:tc>
          <w:tcPr>
            <w:tcW w:w="7411" w:type="dxa"/>
            <w:vAlign w:val="top"/>
          </w:tcPr>
          <w:p w14:paraId="7E95D6A8">
            <w:pPr>
              <w:spacing w:line="274" w:lineRule="auto"/>
              <w:rPr>
                <w:rFonts w:ascii="Arial"/>
                <w:sz w:val="21"/>
              </w:rPr>
            </w:pPr>
          </w:p>
          <w:p w14:paraId="3E6816AE">
            <w:pPr>
              <w:pStyle w:val="16"/>
              <w:spacing w:before="78" w:line="220" w:lineRule="auto"/>
              <w:ind w:left="3498"/>
            </w:pPr>
            <w:r>
              <w:rPr>
                <w:b/>
                <w:bCs/>
                <w:spacing w:val="-22"/>
              </w:rPr>
              <w:t>内容</w:t>
            </w:r>
          </w:p>
        </w:tc>
      </w:tr>
      <w:tr w14:paraId="64859F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Merge w:val="restart"/>
            <w:tcBorders>
              <w:bottom w:val="nil"/>
            </w:tcBorders>
            <w:vAlign w:val="top"/>
          </w:tcPr>
          <w:p w14:paraId="7232AAD4">
            <w:pPr>
              <w:spacing w:line="429" w:lineRule="auto"/>
              <w:rPr>
                <w:rFonts w:ascii="Arial"/>
                <w:sz w:val="21"/>
              </w:rPr>
            </w:pPr>
          </w:p>
          <w:p w14:paraId="736B1202">
            <w:pPr>
              <w:pStyle w:val="16"/>
              <w:spacing w:before="78" w:line="242" w:lineRule="auto"/>
              <w:ind w:left="370"/>
            </w:pPr>
            <w:r>
              <w:t>1</w:t>
            </w:r>
          </w:p>
        </w:tc>
        <w:tc>
          <w:tcPr>
            <w:tcW w:w="1243" w:type="dxa"/>
            <w:vAlign w:val="top"/>
          </w:tcPr>
          <w:p w14:paraId="6394C983">
            <w:pPr>
              <w:pStyle w:val="16"/>
              <w:spacing w:before="193" w:line="221" w:lineRule="auto"/>
              <w:ind w:left="151"/>
            </w:pPr>
            <w:r>
              <w:rPr>
                <w:spacing w:val="-4"/>
              </w:rPr>
              <w:t>项目名称</w:t>
            </w:r>
          </w:p>
        </w:tc>
        <w:tc>
          <w:tcPr>
            <w:tcW w:w="7411" w:type="dxa"/>
            <w:vAlign w:val="top"/>
          </w:tcPr>
          <w:p w14:paraId="19825749">
            <w:pPr>
              <w:pStyle w:val="16"/>
              <w:spacing w:before="193" w:line="220" w:lineRule="auto"/>
              <w:ind w:left="113"/>
            </w:pPr>
            <w:r>
              <w:rPr>
                <w:spacing w:val="-1"/>
              </w:rPr>
              <w:t>咸宁市中心医院</w:t>
            </w:r>
            <w:r>
              <w:rPr>
                <w:rFonts w:hint="eastAsia"/>
                <w:spacing w:val="-1"/>
                <w:lang w:eastAsia="zh-CN"/>
              </w:rPr>
              <w:t>院内陪护管理服务公司</w:t>
            </w:r>
            <w:r>
              <w:rPr>
                <w:spacing w:val="-1"/>
              </w:rPr>
              <w:t>遴选服务</w:t>
            </w:r>
          </w:p>
        </w:tc>
      </w:tr>
      <w:tr w14:paraId="63B5C7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Merge w:val="continue"/>
            <w:tcBorders>
              <w:top w:val="nil"/>
            </w:tcBorders>
            <w:vAlign w:val="top"/>
          </w:tcPr>
          <w:p w14:paraId="0EC4F652">
            <w:pPr>
              <w:rPr>
                <w:rFonts w:ascii="Arial"/>
                <w:sz w:val="21"/>
              </w:rPr>
            </w:pPr>
          </w:p>
        </w:tc>
        <w:tc>
          <w:tcPr>
            <w:tcW w:w="1243" w:type="dxa"/>
            <w:vAlign w:val="top"/>
          </w:tcPr>
          <w:p w14:paraId="05EDE448">
            <w:pPr>
              <w:pStyle w:val="16"/>
              <w:spacing w:before="193" w:line="220" w:lineRule="auto"/>
              <w:ind w:left="151"/>
            </w:pPr>
            <w:r>
              <w:rPr>
                <w:spacing w:val="-4"/>
              </w:rPr>
              <w:t>项目编号</w:t>
            </w:r>
          </w:p>
        </w:tc>
        <w:tc>
          <w:tcPr>
            <w:tcW w:w="7411" w:type="dxa"/>
            <w:vAlign w:val="top"/>
          </w:tcPr>
          <w:p w14:paraId="0FDBFF3F">
            <w:pPr>
              <w:pStyle w:val="16"/>
              <w:spacing w:before="193"/>
              <w:ind w:left="112"/>
            </w:pPr>
          </w:p>
        </w:tc>
      </w:tr>
      <w:tr w14:paraId="110B9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2" w:hRule="atLeast"/>
        </w:trPr>
        <w:tc>
          <w:tcPr>
            <w:tcW w:w="813" w:type="dxa"/>
            <w:vAlign w:val="top"/>
          </w:tcPr>
          <w:p w14:paraId="66DA1A3B">
            <w:pPr>
              <w:spacing w:line="270" w:lineRule="auto"/>
              <w:rPr>
                <w:rFonts w:ascii="Arial"/>
                <w:sz w:val="21"/>
              </w:rPr>
            </w:pPr>
          </w:p>
          <w:p w14:paraId="4D61FBCC">
            <w:pPr>
              <w:spacing w:line="271" w:lineRule="auto"/>
              <w:rPr>
                <w:rFonts w:ascii="Arial"/>
                <w:sz w:val="21"/>
              </w:rPr>
            </w:pPr>
          </w:p>
          <w:p w14:paraId="3F15A523">
            <w:pPr>
              <w:spacing w:line="271" w:lineRule="auto"/>
              <w:rPr>
                <w:rFonts w:ascii="Arial"/>
                <w:sz w:val="21"/>
              </w:rPr>
            </w:pPr>
          </w:p>
          <w:p w14:paraId="2750983F">
            <w:pPr>
              <w:pStyle w:val="16"/>
              <w:spacing w:before="78" w:line="242" w:lineRule="auto"/>
              <w:ind w:left="355"/>
            </w:pPr>
            <w:r>
              <w:t>2</w:t>
            </w:r>
          </w:p>
        </w:tc>
        <w:tc>
          <w:tcPr>
            <w:tcW w:w="1243" w:type="dxa"/>
            <w:vAlign w:val="top"/>
          </w:tcPr>
          <w:p w14:paraId="035F06B1">
            <w:pPr>
              <w:spacing w:line="271" w:lineRule="auto"/>
              <w:rPr>
                <w:rFonts w:ascii="Arial"/>
                <w:sz w:val="21"/>
              </w:rPr>
            </w:pPr>
          </w:p>
          <w:p w14:paraId="76747D27">
            <w:pPr>
              <w:spacing w:line="271" w:lineRule="auto"/>
              <w:rPr>
                <w:rFonts w:ascii="Arial"/>
                <w:sz w:val="21"/>
              </w:rPr>
            </w:pPr>
          </w:p>
          <w:p w14:paraId="2C6CE195">
            <w:pPr>
              <w:spacing w:line="271" w:lineRule="auto"/>
              <w:rPr>
                <w:rFonts w:ascii="Arial"/>
                <w:sz w:val="21"/>
              </w:rPr>
            </w:pPr>
          </w:p>
          <w:p w14:paraId="504F1163">
            <w:pPr>
              <w:pStyle w:val="16"/>
              <w:spacing w:before="78" w:line="219" w:lineRule="auto"/>
              <w:ind w:left="266"/>
            </w:pPr>
            <w:r>
              <w:rPr>
                <w:spacing w:val="-3"/>
              </w:rPr>
              <w:t>采购人</w:t>
            </w:r>
          </w:p>
        </w:tc>
        <w:tc>
          <w:tcPr>
            <w:tcW w:w="7411" w:type="dxa"/>
            <w:vAlign w:val="top"/>
          </w:tcPr>
          <w:p w14:paraId="2A026AA7">
            <w:pPr>
              <w:pStyle w:val="16"/>
              <w:spacing w:before="192" w:line="220" w:lineRule="auto"/>
              <w:ind w:left="116"/>
            </w:pPr>
            <w:r>
              <w:rPr>
                <w:spacing w:val="-2"/>
              </w:rPr>
              <w:t>名称：咸宁市中心医院</w:t>
            </w:r>
          </w:p>
          <w:p w14:paraId="34BF02C9">
            <w:pPr>
              <w:pStyle w:val="16"/>
              <w:spacing w:before="181" w:line="222" w:lineRule="auto"/>
              <w:ind w:left="114"/>
              <w:rPr>
                <w:rFonts w:hint="eastAsia" w:eastAsia="宋体"/>
                <w:lang w:eastAsia="zh-CN"/>
              </w:rPr>
            </w:pPr>
            <w:r>
              <w:rPr>
                <w:spacing w:val="-2"/>
              </w:rPr>
              <w:t>联系人：</w:t>
            </w:r>
            <w:r>
              <w:rPr>
                <w:rFonts w:hint="eastAsia"/>
                <w:spacing w:val="-2"/>
                <w:lang w:val="en-US" w:eastAsia="zh-CN"/>
              </w:rPr>
              <w:t>熊亮</w:t>
            </w:r>
          </w:p>
          <w:p w14:paraId="4EDCB375">
            <w:pPr>
              <w:pStyle w:val="16"/>
              <w:spacing w:before="180" w:line="222" w:lineRule="auto"/>
              <w:ind w:left="114"/>
              <w:rPr>
                <w:rFonts w:hint="default" w:eastAsia="宋体"/>
                <w:lang w:val="en-US" w:eastAsia="zh-CN"/>
              </w:rPr>
            </w:pPr>
            <w:r>
              <w:rPr>
                <w:spacing w:val="-1"/>
              </w:rPr>
              <w:t>联系电话：0715-8896</w:t>
            </w:r>
            <w:r>
              <w:rPr>
                <w:rFonts w:hint="eastAsia"/>
                <w:spacing w:val="-1"/>
                <w:lang w:val="en-US" w:eastAsia="zh-CN"/>
              </w:rPr>
              <w:t>333</w:t>
            </w:r>
          </w:p>
          <w:p w14:paraId="58AA1159">
            <w:pPr>
              <w:pStyle w:val="16"/>
              <w:spacing w:before="179" w:line="220" w:lineRule="auto"/>
              <w:ind w:left="114"/>
            </w:pPr>
            <w:r>
              <w:rPr>
                <w:spacing w:val="-2"/>
              </w:rPr>
              <w:t>联系地址：湖北省咸宁市咸安区金桂路</w:t>
            </w:r>
            <w:r>
              <w:rPr>
                <w:spacing w:val="-30"/>
              </w:rPr>
              <w:t xml:space="preserve"> </w:t>
            </w:r>
            <w:r>
              <w:rPr>
                <w:spacing w:val="-2"/>
              </w:rPr>
              <w:t>228</w:t>
            </w:r>
            <w:r>
              <w:rPr>
                <w:spacing w:val="-45"/>
              </w:rPr>
              <w:t xml:space="preserve"> </w:t>
            </w:r>
            <w:r>
              <w:rPr>
                <w:spacing w:val="-2"/>
              </w:rPr>
              <w:t>号</w:t>
            </w:r>
          </w:p>
        </w:tc>
      </w:tr>
      <w:tr w14:paraId="7ECEA0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66053819">
            <w:pPr>
              <w:pStyle w:val="16"/>
              <w:spacing w:before="195"/>
              <w:ind w:left="357"/>
            </w:pPr>
            <w:r>
              <w:t>3</w:t>
            </w:r>
          </w:p>
        </w:tc>
        <w:tc>
          <w:tcPr>
            <w:tcW w:w="1243" w:type="dxa"/>
            <w:vAlign w:val="top"/>
          </w:tcPr>
          <w:p w14:paraId="2A20E77A">
            <w:pPr>
              <w:pStyle w:val="16"/>
              <w:spacing w:before="195" w:line="221" w:lineRule="auto"/>
              <w:ind w:left="151"/>
            </w:pPr>
            <w:r>
              <w:rPr>
                <w:spacing w:val="-4"/>
              </w:rPr>
              <w:t>项目属性</w:t>
            </w:r>
          </w:p>
        </w:tc>
        <w:tc>
          <w:tcPr>
            <w:tcW w:w="7411" w:type="dxa"/>
            <w:vAlign w:val="top"/>
          </w:tcPr>
          <w:p w14:paraId="1FE31E4F">
            <w:pPr>
              <w:pStyle w:val="16"/>
              <w:spacing w:before="196" w:line="219" w:lineRule="auto"/>
              <w:ind w:left="150"/>
            </w:pPr>
            <w:r>
              <w:rPr>
                <w:spacing w:val="-16"/>
              </w:rPr>
              <w:t>口货物</w:t>
            </w:r>
            <w:r>
              <w:rPr>
                <w:spacing w:val="4"/>
              </w:rPr>
              <w:t xml:space="preserve">     </w:t>
            </w:r>
            <w:r>
              <w:rPr>
                <w:rFonts w:ascii="MS Gothic" w:hAnsi="MS Gothic" w:eastAsia="MS Gothic" w:cs="MS Gothic"/>
                <w:spacing w:val="-16"/>
              </w:rPr>
              <w:t>☑</w:t>
            </w:r>
            <w:r>
              <w:rPr>
                <w:spacing w:val="-16"/>
              </w:rPr>
              <w:t>服务</w:t>
            </w:r>
            <w:r>
              <w:rPr>
                <w:spacing w:val="12"/>
              </w:rPr>
              <w:t xml:space="preserve">    </w:t>
            </w:r>
            <w:r>
              <w:rPr>
                <w:spacing w:val="-16"/>
              </w:rPr>
              <w:t>口工程</w:t>
            </w:r>
          </w:p>
        </w:tc>
      </w:tr>
      <w:tr w14:paraId="546DD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13" w:type="dxa"/>
            <w:vAlign w:val="top"/>
          </w:tcPr>
          <w:p w14:paraId="0BCFF778">
            <w:pPr>
              <w:spacing w:line="271" w:lineRule="auto"/>
              <w:rPr>
                <w:rFonts w:ascii="Arial"/>
                <w:sz w:val="21"/>
              </w:rPr>
            </w:pPr>
          </w:p>
          <w:p w14:paraId="63AE8EC1">
            <w:pPr>
              <w:pStyle w:val="16"/>
              <w:spacing w:before="78" w:line="242" w:lineRule="auto"/>
              <w:ind w:left="351"/>
            </w:pPr>
            <w:r>
              <w:t>4</w:t>
            </w:r>
          </w:p>
        </w:tc>
        <w:tc>
          <w:tcPr>
            <w:tcW w:w="1243" w:type="dxa"/>
            <w:vAlign w:val="top"/>
          </w:tcPr>
          <w:p w14:paraId="79364451">
            <w:pPr>
              <w:pStyle w:val="16"/>
              <w:spacing w:before="195" w:line="242" w:lineRule="auto"/>
              <w:ind w:left="267" w:right="140" w:hanging="120"/>
            </w:pPr>
            <w:r>
              <w:rPr>
                <w:spacing w:val="-3"/>
              </w:rPr>
              <w:t>供应商资</w:t>
            </w:r>
            <w:r>
              <w:rPr>
                <w:spacing w:val="-4"/>
              </w:rPr>
              <w:t>格条件</w:t>
            </w:r>
          </w:p>
        </w:tc>
        <w:tc>
          <w:tcPr>
            <w:tcW w:w="7411" w:type="dxa"/>
            <w:vAlign w:val="top"/>
          </w:tcPr>
          <w:p w14:paraId="4D5A1CB8">
            <w:pPr>
              <w:spacing w:line="271" w:lineRule="auto"/>
              <w:rPr>
                <w:rFonts w:ascii="Arial"/>
                <w:sz w:val="21"/>
              </w:rPr>
            </w:pPr>
          </w:p>
          <w:p w14:paraId="032BDE01">
            <w:pPr>
              <w:pStyle w:val="16"/>
              <w:spacing w:before="78" w:line="220" w:lineRule="auto"/>
              <w:ind w:left="137"/>
            </w:pPr>
            <w:r>
              <w:rPr>
                <w:spacing w:val="-4"/>
              </w:rPr>
              <w:t>同邀请函内资格要求</w:t>
            </w:r>
          </w:p>
        </w:tc>
      </w:tr>
      <w:tr w14:paraId="109A71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490AC425">
            <w:pPr>
              <w:pStyle w:val="16"/>
              <w:spacing w:before="196"/>
              <w:ind w:left="357"/>
            </w:pPr>
            <w:r>
              <w:t>5</w:t>
            </w:r>
          </w:p>
        </w:tc>
        <w:tc>
          <w:tcPr>
            <w:tcW w:w="1243" w:type="dxa"/>
            <w:vAlign w:val="top"/>
          </w:tcPr>
          <w:p w14:paraId="607A43D7">
            <w:pPr>
              <w:pStyle w:val="16"/>
              <w:spacing w:before="195" w:line="222" w:lineRule="auto"/>
              <w:ind w:left="268"/>
            </w:pPr>
            <w:r>
              <w:rPr>
                <w:spacing w:val="-4"/>
              </w:rPr>
              <w:t>联合体</w:t>
            </w:r>
          </w:p>
        </w:tc>
        <w:tc>
          <w:tcPr>
            <w:tcW w:w="7411" w:type="dxa"/>
            <w:vAlign w:val="top"/>
          </w:tcPr>
          <w:p w14:paraId="1F7D5B16">
            <w:pPr>
              <w:pStyle w:val="16"/>
              <w:spacing w:before="195" w:line="222" w:lineRule="auto"/>
              <w:ind w:left="258"/>
            </w:pPr>
            <w:r>
              <w:rPr>
                <w:spacing w:val="-12"/>
              </w:rPr>
              <w:t>□接受</w:t>
            </w:r>
            <w:r>
              <w:rPr>
                <w:spacing w:val="2"/>
              </w:rPr>
              <w:t xml:space="preserve">         </w:t>
            </w:r>
            <w:r>
              <w:rPr>
                <w:rFonts w:ascii="MS Gothic" w:hAnsi="MS Gothic" w:eastAsia="MS Gothic" w:cs="MS Gothic"/>
                <w:spacing w:val="-12"/>
              </w:rPr>
              <w:t>☑</w:t>
            </w:r>
            <w:r>
              <w:rPr>
                <w:spacing w:val="-12"/>
              </w:rPr>
              <w:t>不接受</w:t>
            </w:r>
          </w:p>
        </w:tc>
      </w:tr>
      <w:tr w14:paraId="53855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6D350B21">
            <w:pPr>
              <w:pStyle w:val="16"/>
              <w:spacing w:before="195"/>
              <w:ind w:left="354"/>
            </w:pPr>
            <w:r>
              <w:t>6</w:t>
            </w:r>
          </w:p>
        </w:tc>
        <w:tc>
          <w:tcPr>
            <w:tcW w:w="1243" w:type="dxa"/>
            <w:vAlign w:val="top"/>
          </w:tcPr>
          <w:p w14:paraId="19DA8811">
            <w:pPr>
              <w:pStyle w:val="16"/>
              <w:spacing w:before="195" w:line="220" w:lineRule="auto"/>
              <w:ind w:left="148"/>
            </w:pPr>
            <w:r>
              <w:rPr>
                <w:spacing w:val="-3"/>
              </w:rPr>
              <w:t>踏勘现场</w:t>
            </w:r>
          </w:p>
        </w:tc>
        <w:tc>
          <w:tcPr>
            <w:tcW w:w="7411" w:type="dxa"/>
            <w:vAlign w:val="top"/>
          </w:tcPr>
          <w:p w14:paraId="6F971A74">
            <w:pPr>
              <w:pStyle w:val="16"/>
              <w:spacing w:before="195" w:line="220" w:lineRule="auto"/>
              <w:ind w:left="244"/>
            </w:pPr>
            <w:r>
              <w:rPr>
                <w:rFonts w:ascii="MS Gothic" w:hAnsi="MS Gothic" w:eastAsia="MS Gothic" w:cs="MS Gothic"/>
                <w:spacing w:val="-9"/>
              </w:rPr>
              <w:t>□</w:t>
            </w:r>
            <w:r>
              <w:rPr>
                <w:spacing w:val="-9"/>
              </w:rPr>
              <w:t>集中组织</w:t>
            </w:r>
            <w:r>
              <w:rPr>
                <w:spacing w:val="5"/>
              </w:rPr>
              <w:t xml:space="preserve">     </w:t>
            </w:r>
            <w:r>
              <w:rPr>
                <w:rFonts w:ascii="MS Gothic" w:hAnsi="MS Gothic" w:eastAsia="MS Gothic" w:cs="MS Gothic"/>
                <w:spacing w:val="-9"/>
              </w:rPr>
              <w:t>☑</w:t>
            </w:r>
            <w:r>
              <w:rPr>
                <w:spacing w:val="-9"/>
              </w:rPr>
              <w:t>不集中组织</w:t>
            </w:r>
          </w:p>
        </w:tc>
      </w:tr>
      <w:tr w14:paraId="19185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1D5E22B1">
            <w:pPr>
              <w:pStyle w:val="16"/>
              <w:spacing w:before="195"/>
              <w:ind w:left="358"/>
            </w:pPr>
            <w:r>
              <w:t>7</w:t>
            </w:r>
          </w:p>
        </w:tc>
        <w:tc>
          <w:tcPr>
            <w:tcW w:w="1243" w:type="dxa"/>
            <w:vAlign w:val="top"/>
          </w:tcPr>
          <w:p w14:paraId="3C914779">
            <w:pPr>
              <w:pStyle w:val="16"/>
              <w:spacing w:before="195" w:line="219" w:lineRule="auto"/>
              <w:ind w:left="267"/>
            </w:pPr>
            <w:r>
              <w:rPr>
                <w:spacing w:val="-4"/>
              </w:rPr>
              <w:t>答疑会</w:t>
            </w:r>
          </w:p>
        </w:tc>
        <w:tc>
          <w:tcPr>
            <w:tcW w:w="7411" w:type="dxa"/>
            <w:vAlign w:val="top"/>
          </w:tcPr>
          <w:p w14:paraId="52F8F45C">
            <w:pPr>
              <w:pStyle w:val="16"/>
              <w:spacing w:before="195" w:line="220" w:lineRule="auto"/>
              <w:ind w:left="244"/>
            </w:pPr>
            <w:r>
              <w:rPr>
                <w:rFonts w:ascii="MS Gothic" w:hAnsi="MS Gothic" w:eastAsia="MS Gothic" w:cs="MS Gothic"/>
                <w:spacing w:val="-9"/>
              </w:rPr>
              <w:t>□</w:t>
            </w:r>
            <w:r>
              <w:rPr>
                <w:spacing w:val="-9"/>
              </w:rPr>
              <w:t>集中组织</w:t>
            </w:r>
            <w:r>
              <w:rPr>
                <w:spacing w:val="5"/>
              </w:rPr>
              <w:t xml:space="preserve">     </w:t>
            </w:r>
            <w:r>
              <w:rPr>
                <w:rFonts w:ascii="MS Gothic" w:hAnsi="MS Gothic" w:eastAsia="MS Gothic" w:cs="MS Gothic"/>
                <w:spacing w:val="-9"/>
              </w:rPr>
              <w:t>☑</w:t>
            </w:r>
            <w:r>
              <w:rPr>
                <w:spacing w:val="-9"/>
              </w:rPr>
              <w:t>不集中组织</w:t>
            </w:r>
          </w:p>
        </w:tc>
      </w:tr>
      <w:tr w14:paraId="3999E3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5917685A">
            <w:pPr>
              <w:pStyle w:val="16"/>
              <w:spacing w:before="194"/>
              <w:ind w:left="353"/>
            </w:pPr>
            <w:r>
              <w:t>8</w:t>
            </w:r>
          </w:p>
        </w:tc>
        <w:tc>
          <w:tcPr>
            <w:tcW w:w="1243" w:type="dxa"/>
            <w:vAlign w:val="top"/>
          </w:tcPr>
          <w:p w14:paraId="1E5ACD71">
            <w:pPr>
              <w:pStyle w:val="16"/>
              <w:spacing w:before="194" w:line="221" w:lineRule="auto"/>
              <w:ind w:left="390"/>
            </w:pPr>
            <w:r>
              <w:rPr>
                <w:spacing w:val="-7"/>
              </w:rPr>
              <w:t>分包</w:t>
            </w:r>
          </w:p>
        </w:tc>
        <w:tc>
          <w:tcPr>
            <w:tcW w:w="7411" w:type="dxa"/>
            <w:vAlign w:val="top"/>
          </w:tcPr>
          <w:p w14:paraId="78F7AA49">
            <w:pPr>
              <w:pStyle w:val="16"/>
              <w:spacing w:before="194" w:line="220" w:lineRule="auto"/>
              <w:ind w:left="244"/>
            </w:pPr>
            <w:r>
              <w:rPr>
                <w:rFonts w:ascii="MS Gothic" w:hAnsi="MS Gothic" w:eastAsia="MS Gothic" w:cs="MS Gothic"/>
                <w:spacing w:val="-14"/>
              </w:rPr>
              <w:t>□</w:t>
            </w:r>
            <w:r>
              <w:rPr>
                <w:spacing w:val="-14"/>
              </w:rPr>
              <w:t>允许</w:t>
            </w:r>
            <w:r>
              <w:rPr>
                <w:spacing w:val="2"/>
              </w:rPr>
              <w:t xml:space="preserve">         </w:t>
            </w:r>
            <w:r>
              <w:rPr>
                <w:rFonts w:ascii="MS Gothic" w:hAnsi="MS Gothic" w:eastAsia="MS Gothic" w:cs="MS Gothic"/>
                <w:spacing w:val="-14"/>
              </w:rPr>
              <w:t>☑</w:t>
            </w:r>
            <w:r>
              <w:rPr>
                <w:spacing w:val="-14"/>
              </w:rPr>
              <w:t>不允许</w:t>
            </w:r>
          </w:p>
        </w:tc>
      </w:tr>
      <w:tr w14:paraId="0A9C0E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13" w:type="dxa"/>
            <w:vAlign w:val="top"/>
          </w:tcPr>
          <w:p w14:paraId="58A21788">
            <w:pPr>
              <w:pStyle w:val="16"/>
              <w:spacing w:before="196"/>
              <w:ind w:left="353"/>
            </w:pPr>
            <w:r>
              <w:t>9</w:t>
            </w:r>
          </w:p>
        </w:tc>
        <w:tc>
          <w:tcPr>
            <w:tcW w:w="1243" w:type="dxa"/>
            <w:vAlign w:val="top"/>
          </w:tcPr>
          <w:p w14:paraId="769D3296">
            <w:pPr>
              <w:pStyle w:val="16"/>
              <w:spacing w:before="196" w:line="221" w:lineRule="auto"/>
              <w:ind w:left="150"/>
            </w:pPr>
            <w:r>
              <w:rPr>
                <w:spacing w:val="-4"/>
              </w:rPr>
              <w:t>备选方案</w:t>
            </w:r>
          </w:p>
        </w:tc>
        <w:tc>
          <w:tcPr>
            <w:tcW w:w="7411" w:type="dxa"/>
            <w:vAlign w:val="top"/>
          </w:tcPr>
          <w:p w14:paraId="5C971798">
            <w:pPr>
              <w:pStyle w:val="16"/>
              <w:spacing w:before="196" w:line="222" w:lineRule="auto"/>
              <w:ind w:left="244"/>
            </w:pPr>
            <w:r>
              <w:rPr>
                <w:rFonts w:ascii="MS Gothic" w:hAnsi="MS Gothic" w:eastAsia="MS Gothic" w:cs="MS Gothic"/>
                <w:spacing w:val="-14"/>
              </w:rPr>
              <w:t>□</w:t>
            </w:r>
            <w:r>
              <w:rPr>
                <w:spacing w:val="-14"/>
              </w:rPr>
              <w:t>接受</w:t>
            </w:r>
            <w:r>
              <w:rPr>
                <w:spacing w:val="2"/>
              </w:rPr>
              <w:t xml:space="preserve">         </w:t>
            </w:r>
            <w:r>
              <w:rPr>
                <w:rFonts w:ascii="MS Gothic" w:hAnsi="MS Gothic" w:eastAsia="MS Gothic" w:cs="MS Gothic"/>
                <w:spacing w:val="-14"/>
              </w:rPr>
              <w:t>☑</w:t>
            </w:r>
            <w:r>
              <w:rPr>
                <w:spacing w:val="-14"/>
              </w:rPr>
              <w:t>不接受</w:t>
            </w:r>
          </w:p>
        </w:tc>
      </w:tr>
      <w:tr w14:paraId="53CAFB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13" w:type="dxa"/>
            <w:vAlign w:val="top"/>
          </w:tcPr>
          <w:p w14:paraId="4327CE90">
            <w:pPr>
              <w:spacing w:line="272" w:lineRule="auto"/>
              <w:rPr>
                <w:rFonts w:ascii="Arial"/>
                <w:sz w:val="21"/>
              </w:rPr>
            </w:pPr>
          </w:p>
          <w:p w14:paraId="414F53A0">
            <w:pPr>
              <w:pStyle w:val="16"/>
              <w:spacing w:before="78"/>
              <w:ind w:left="310"/>
            </w:pPr>
            <w:r>
              <w:rPr>
                <w:spacing w:val="-14"/>
              </w:rPr>
              <w:t>10</w:t>
            </w:r>
          </w:p>
        </w:tc>
        <w:tc>
          <w:tcPr>
            <w:tcW w:w="1243" w:type="dxa"/>
            <w:vAlign w:val="top"/>
          </w:tcPr>
          <w:p w14:paraId="7D4DDBB2">
            <w:pPr>
              <w:pStyle w:val="16"/>
              <w:spacing w:before="197" w:line="242" w:lineRule="auto"/>
              <w:ind w:left="267" w:right="140" w:hanging="108"/>
            </w:pPr>
            <w:r>
              <w:rPr>
                <w:spacing w:val="-6"/>
              </w:rPr>
              <w:t>响应文件</w:t>
            </w:r>
            <w:r>
              <w:rPr>
                <w:spacing w:val="-4"/>
              </w:rPr>
              <w:t>有效期</w:t>
            </w:r>
          </w:p>
        </w:tc>
        <w:tc>
          <w:tcPr>
            <w:tcW w:w="7411" w:type="dxa"/>
            <w:vAlign w:val="top"/>
          </w:tcPr>
          <w:p w14:paraId="574AC2EB">
            <w:pPr>
              <w:spacing w:line="272" w:lineRule="auto"/>
              <w:rPr>
                <w:rFonts w:ascii="Arial"/>
                <w:sz w:val="21"/>
              </w:rPr>
            </w:pPr>
          </w:p>
          <w:p w14:paraId="3A11DEA5">
            <w:pPr>
              <w:pStyle w:val="16"/>
              <w:spacing w:before="78" w:line="220" w:lineRule="auto"/>
              <w:ind w:left="114"/>
            </w:pPr>
            <w:r>
              <w:rPr>
                <w:rFonts w:ascii="宋体" w:hAnsi="宋体" w:eastAsia="宋体" w:cs="宋体"/>
                <w:sz w:val="24"/>
                <w:szCs w:val="24"/>
              </w:rPr>
              <w:t>自递交响应文件之日起 90 日历天</w:t>
            </w:r>
          </w:p>
        </w:tc>
      </w:tr>
      <w:tr w14:paraId="1CFD27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813" w:type="dxa"/>
            <w:vAlign w:val="top"/>
          </w:tcPr>
          <w:p w14:paraId="0133F907">
            <w:pPr>
              <w:spacing w:line="272" w:lineRule="auto"/>
              <w:rPr>
                <w:rFonts w:ascii="Arial"/>
                <w:sz w:val="21"/>
              </w:rPr>
            </w:pPr>
          </w:p>
          <w:p w14:paraId="2CCC0142">
            <w:pPr>
              <w:pStyle w:val="16"/>
              <w:spacing w:before="78" w:line="242" w:lineRule="auto"/>
              <w:ind w:left="310"/>
            </w:pPr>
            <w:r>
              <w:rPr>
                <w:spacing w:val="-14"/>
              </w:rPr>
              <w:t>11</w:t>
            </w:r>
          </w:p>
        </w:tc>
        <w:tc>
          <w:tcPr>
            <w:tcW w:w="1243" w:type="dxa"/>
            <w:vAlign w:val="top"/>
          </w:tcPr>
          <w:p w14:paraId="100EEE3A">
            <w:pPr>
              <w:pStyle w:val="16"/>
              <w:spacing w:before="196" w:line="243" w:lineRule="auto"/>
              <w:ind w:left="387" w:right="140" w:hanging="228"/>
            </w:pPr>
            <w:r>
              <w:rPr>
                <w:spacing w:val="-6"/>
              </w:rPr>
              <w:t>响应文件递交</w:t>
            </w:r>
          </w:p>
        </w:tc>
        <w:tc>
          <w:tcPr>
            <w:tcW w:w="7411" w:type="dxa"/>
            <w:vAlign w:val="top"/>
          </w:tcPr>
          <w:p w14:paraId="1971E767">
            <w:pPr>
              <w:pStyle w:val="16"/>
              <w:spacing w:before="195" w:line="246" w:lineRule="auto"/>
              <w:ind w:left="113" w:right="195" w:firstLine="12"/>
            </w:pPr>
            <w:r>
              <w:rPr>
                <w:rFonts w:ascii="宋体" w:hAnsi="宋体" w:eastAsia="宋体" w:cs="宋体"/>
                <w:sz w:val="24"/>
                <w:szCs w:val="24"/>
              </w:rPr>
              <w:t>纸质文件：正本 1 份，副本 2 份，胶装成册；电子版本 1 份（U 盘介质）</w:t>
            </w:r>
          </w:p>
        </w:tc>
      </w:tr>
      <w:tr w14:paraId="0592A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6" w:hRule="atLeast"/>
        </w:trPr>
        <w:tc>
          <w:tcPr>
            <w:tcW w:w="813" w:type="dxa"/>
            <w:vAlign w:val="top"/>
          </w:tcPr>
          <w:p w14:paraId="4825E884">
            <w:pPr>
              <w:pStyle w:val="16"/>
              <w:spacing w:before="276" w:line="242" w:lineRule="auto"/>
              <w:ind w:left="310"/>
            </w:pPr>
            <w:r>
              <w:rPr>
                <w:spacing w:val="-14"/>
              </w:rPr>
              <w:t>12</w:t>
            </w:r>
          </w:p>
        </w:tc>
        <w:tc>
          <w:tcPr>
            <w:tcW w:w="1243" w:type="dxa"/>
            <w:vAlign w:val="top"/>
          </w:tcPr>
          <w:p w14:paraId="3AC6DB49">
            <w:pPr>
              <w:pStyle w:val="16"/>
              <w:spacing w:before="197" w:line="220" w:lineRule="auto"/>
              <w:ind w:left="146"/>
            </w:pPr>
            <w:r>
              <w:rPr>
                <w:spacing w:val="-3"/>
              </w:rPr>
              <w:t>评审办法</w:t>
            </w:r>
          </w:p>
          <w:p w14:paraId="49980C6F">
            <w:pPr>
              <w:pStyle w:val="16"/>
              <w:spacing w:before="25" w:line="206" w:lineRule="auto"/>
              <w:ind w:left="148"/>
            </w:pPr>
            <w:r>
              <w:rPr>
                <w:spacing w:val="-3"/>
              </w:rPr>
              <w:t>和评分标</w:t>
            </w:r>
            <w:r>
              <w:t>准</w:t>
            </w:r>
          </w:p>
        </w:tc>
        <w:tc>
          <w:tcPr>
            <w:tcW w:w="7411" w:type="dxa"/>
            <w:vAlign w:val="top"/>
          </w:tcPr>
          <w:p w14:paraId="672FD0DC">
            <w:pPr>
              <w:spacing w:line="274" w:lineRule="auto"/>
              <w:rPr>
                <w:rFonts w:ascii="Arial"/>
                <w:sz w:val="21"/>
              </w:rPr>
            </w:pPr>
          </w:p>
          <w:p w14:paraId="741F1252">
            <w:pPr>
              <w:pStyle w:val="16"/>
              <w:spacing w:before="78" w:line="219" w:lineRule="auto"/>
              <w:ind w:left="125"/>
              <w:rPr>
                <w:rFonts w:hint="eastAsia" w:eastAsia="宋体"/>
                <w:lang w:eastAsia="zh-CN"/>
              </w:rPr>
            </w:pPr>
            <w:r>
              <w:rPr>
                <w:rFonts w:ascii="宋体" w:hAnsi="宋体" w:eastAsia="宋体" w:cs="宋体"/>
                <w:sz w:val="24"/>
                <w:szCs w:val="24"/>
              </w:rPr>
              <w:t>综合评分法，满分 100 分；价格分 70%，商务评议 13%，技术评议 17%</w:t>
            </w:r>
          </w:p>
        </w:tc>
      </w:tr>
      <w:tr w14:paraId="09824B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813" w:type="dxa"/>
            <w:shd w:val="clear" w:color="auto" w:fill="auto"/>
            <w:vAlign w:val="center"/>
          </w:tcPr>
          <w:p w14:paraId="6E98EE52">
            <w:pPr>
              <w:pStyle w:val="16"/>
              <w:spacing w:before="78" w:line="242" w:lineRule="auto"/>
              <w:jc w:val="center"/>
              <w:rPr>
                <w:rFonts w:hint="eastAsia" w:ascii="宋体" w:hAnsi="宋体" w:eastAsia="宋体" w:cs="宋体"/>
                <w:snapToGrid w:val="0"/>
                <w:color w:val="000000"/>
                <w:kern w:val="0"/>
                <w:sz w:val="24"/>
                <w:szCs w:val="24"/>
                <w:lang w:val="en-US" w:eastAsia="zh-CN" w:bidi="ar-SA"/>
              </w:rPr>
            </w:pPr>
            <w:r>
              <w:rPr>
                <w:spacing w:val="-14"/>
              </w:rPr>
              <w:t>1</w:t>
            </w:r>
            <w:r>
              <w:rPr>
                <w:rFonts w:hint="eastAsia"/>
                <w:spacing w:val="-14"/>
                <w:lang w:val="en-US" w:eastAsia="zh-CN"/>
              </w:rPr>
              <w:t>3</w:t>
            </w:r>
          </w:p>
        </w:tc>
        <w:tc>
          <w:tcPr>
            <w:tcW w:w="1243" w:type="dxa"/>
            <w:shd w:val="clear" w:color="auto" w:fill="auto"/>
            <w:vAlign w:val="center"/>
          </w:tcPr>
          <w:p w14:paraId="1C3D2036">
            <w:pPr>
              <w:pStyle w:val="16"/>
              <w:spacing w:before="78" w:line="242" w:lineRule="auto"/>
              <w:ind w:right="140" w:rightChars="0"/>
              <w:jc w:val="center"/>
              <w:rPr>
                <w:rFonts w:ascii="宋体" w:hAnsi="宋体" w:eastAsia="宋体" w:cs="宋体"/>
                <w:snapToGrid w:val="0"/>
                <w:color w:val="000000"/>
                <w:kern w:val="0"/>
                <w:sz w:val="24"/>
                <w:szCs w:val="24"/>
                <w:lang w:val="en-US" w:eastAsia="en-US" w:bidi="ar-SA"/>
              </w:rPr>
            </w:pPr>
            <w:r>
              <w:rPr>
                <w:spacing w:val="-3"/>
              </w:rPr>
              <w:t>确定供应</w:t>
            </w:r>
            <w:r>
              <w:rPr>
                <w:spacing w:val="-5"/>
              </w:rPr>
              <w:t>商名单</w:t>
            </w:r>
          </w:p>
        </w:tc>
        <w:tc>
          <w:tcPr>
            <w:tcW w:w="7411" w:type="dxa"/>
            <w:shd w:val="clear" w:color="auto" w:fill="auto"/>
            <w:vAlign w:val="center"/>
          </w:tcPr>
          <w:p w14:paraId="6C6AD0E1">
            <w:pPr>
              <w:pStyle w:val="16"/>
              <w:spacing w:before="195" w:line="241" w:lineRule="auto"/>
              <w:ind w:right="221" w:rightChars="0"/>
              <w:jc w:val="center"/>
              <w:rPr>
                <w:rFonts w:ascii="宋体" w:hAnsi="宋体" w:eastAsia="宋体" w:cs="宋体"/>
                <w:snapToGrid w:val="0"/>
                <w:color w:val="000000"/>
                <w:kern w:val="0"/>
                <w:sz w:val="24"/>
                <w:szCs w:val="24"/>
                <w:lang w:val="en-US" w:eastAsia="en-US" w:bidi="ar-SA"/>
              </w:rPr>
            </w:pPr>
            <w:r>
              <w:rPr>
                <w:rFonts w:ascii="宋体" w:hAnsi="宋体" w:eastAsia="宋体" w:cs="宋体"/>
                <w:sz w:val="24"/>
                <w:szCs w:val="24"/>
              </w:rPr>
              <w:t>评审小组从合格参选供应商中择优确定 1 家中选单位</w:t>
            </w:r>
          </w:p>
        </w:tc>
      </w:tr>
    </w:tbl>
    <w:p w14:paraId="7FECFA8B">
      <w:pPr>
        <w:sectPr>
          <w:footerReference r:id="rId5" w:type="default"/>
          <w:pgSz w:w="11906" w:h="16839"/>
          <w:pgMar w:top="1431" w:right="1217" w:bottom="1506" w:left="1216" w:header="0" w:footer="1229" w:gutter="0"/>
          <w:pgNumType w:fmt="decimal" w:start="1"/>
          <w:cols w:space="720" w:num="1"/>
        </w:sectPr>
      </w:pPr>
    </w:p>
    <w:p w14:paraId="475B405F">
      <w:pPr>
        <w:spacing w:before="139" w:line="225" w:lineRule="auto"/>
        <w:jc w:val="center"/>
        <w:outlineLvl w:val="0"/>
        <w:rPr>
          <w:rFonts w:ascii="宋体" w:hAnsi="宋体" w:eastAsia="宋体" w:cs="宋体"/>
          <w:sz w:val="35"/>
          <w:szCs w:val="35"/>
        </w:rPr>
      </w:pPr>
      <w:bookmarkStart w:id="2" w:name="_Toc18262"/>
      <w:r>
        <w:rPr>
          <w:rFonts w:ascii="宋体" w:hAnsi="宋体" w:eastAsia="宋体" w:cs="宋体"/>
          <w:b/>
          <w:bCs/>
          <w:spacing w:val="5"/>
          <w:sz w:val="35"/>
          <w:szCs w:val="35"/>
        </w:rPr>
        <w:t>第三章</w:t>
      </w:r>
      <w:r>
        <w:rPr>
          <w:rFonts w:hint="eastAsia" w:ascii="宋体" w:hAnsi="宋体" w:eastAsia="宋体" w:cs="宋体"/>
          <w:b/>
          <w:bCs/>
          <w:spacing w:val="5"/>
          <w:sz w:val="35"/>
          <w:szCs w:val="35"/>
          <w:lang w:eastAsia="zh-CN"/>
        </w:rPr>
        <w:t>、</w:t>
      </w:r>
      <w:r>
        <w:rPr>
          <w:rFonts w:ascii="宋体" w:hAnsi="宋体" w:eastAsia="宋体" w:cs="宋体"/>
          <w:b/>
          <w:bCs/>
          <w:spacing w:val="5"/>
          <w:sz w:val="35"/>
          <w:szCs w:val="35"/>
        </w:rPr>
        <w:t>采购需求</w:t>
      </w:r>
      <w:bookmarkEnd w:id="2"/>
    </w:p>
    <w:p w14:paraId="71CE5144">
      <w:pPr>
        <w:outlineLvl w:val="1"/>
        <w:rPr>
          <w:rFonts w:hint="eastAsia" w:asciiTheme="minorEastAsia" w:hAnsiTheme="minorEastAsia" w:eastAsiaTheme="minorEastAsia" w:cstheme="minorEastAsia"/>
          <w:sz w:val="24"/>
          <w:szCs w:val="24"/>
        </w:rPr>
      </w:pPr>
      <w:bookmarkStart w:id="3" w:name="bookmark26"/>
      <w:bookmarkEnd w:id="3"/>
      <w:bookmarkStart w:id="4" w:name="_Toc12957"/>
      <w:r>
        <w:rPr>
          <w:rFonts w:hint="eastAsia" w:asciiTheme="minorEastAsia" w:hAnsiTheme="minorEastAsia" w:eastAsiaTheme="minorEastAsia" w:cstheme="minorEastAsia"/>
          <w:sz w:val="24"/>
          <w:szCs w:val="24"/>
        </w:rPr>
        <w:t>一、项目概况</w:t>
      </w:r>
      <w:bookmarkEnd w:id="4"/>
    </w:p>
    <w:p w14:paraId="63AE4D50">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 项目名称：咸宁市中心医院陪护管理服务公司遴选服务 </w:t>
      </w:r>
    </w:p>
    <w:p w14:paraId="358039FE">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服务内容：在咸宁市中心医院院内开展陪护（护理）管理、陪护床、陪护被租赁运营服务。</w:t>
      </w:r>
    </w:p>
    <w:p w14:paraId="37FE065C">
      <w:pPr>
        <w:outlineLvl w:val="1"/>
        <w:rPr>
          <w:rFonts w:hint="eastAsia" w:asciiTheme="minorEastAsia" w:hAnsiTheme="minorEastAsia" w:eastAsiaTheme="minorEastAsia" w:cstheme="minorEastAsia"/>
          <w:sz w:val="24"/>
          <w:szCs w:val="24"/>
        </w:rPr>
      </w:pPr>
      <w:bookmarkStart w:id="5" w:name="_Toc2480"/>
      <w:r>
        <w:rPr>
          <w:rFonts w:hint="eastAsia" w:asciiTheme="minorEastAsia" w:hAnsiTheme="minorEastAsia" w:eastAsiaTheme="minorEastAsia" w:cstheme="minorEastAsia"/>
          <w:sz w:val="24"/>
          <w:szCs w:val="24"/>
        </w:rPr>
        <w:t>二、服务范围</w:t>
      </w:r>
      <w:bookmarkEnd w:id="5"/>
    </w:p>
    <w:p w14:paraId="00617E07">
      <w:pPr>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在咸宁市中心医院院内提供菜单式陪护服务，包含一对一陪护、一对多陪护、免陪照护等模式，同步开展陪护床、陪护被租赁运营。</w:t>
      </w:r>
    </w:p>
    <w:p w14:paraId="6C1770AD">
      <w:pPr>
        <w:outlineLvl w:val="1"/>
        <w:rPr>
          <w:rFonts w:hint="eastAsia" w:asciiTheme="minorEastAsia" w:hAnsiTheme="minorEastAsia" w:eastAsiaTheme="minorEastAsia" w:cstheme="minorEastAsia"/>
          <w:sz w:val="24"/>
          <w:szCs w:val="24"/>
        </w:rPr>
      </w:pPr>
      <w:bookmarkStart w:id="6" w:name="_Toc12915"/>
      <w:r>
        <w:rPr>
          <w:rFonts w:hint="eastAsia" w:asciiTheme="minorEastAsia" w:hAnsiTheme="minorEastAsia" w:eastAsiaTheme="minorEastAsia" w:cstheme="minorEastAsia"/>
          <w:sz w:val="24"/>
          <w:szCs w:val="24"/>
        </w:rPr>
        <w:t>三、服务要求</w:t>
      </w:r>
      <w:bookmarkEnd w:id="6"/>
    </w:p>
    <w:p w14:paraId="7908C3C2">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人员配置要求：供应商组建专职服务团队。陪护人员须持有医疗护理员培训合格证或养老护理员证方可上岗；年龄要求女性 18</w:t>
      </w:r>
      <w:r>
        <w:rPr>
          <w:rFonts w:hint="eastAsia" w:asciiTheme="minorEastAsia" w:hAnsiTheme="minorEastAsia" w:eastAsiaTheme="minorEastAsia" w:cstheme="minorEastAsia"/>
          <w:sz w:val="24"/>
          <w:szCs w:val="24"/>
        </w:rPr>
        <w:noBreakHyphen/>
      </w:r>
      <w:r>
        <w:rPr>
          <w:rFonts w:hint="eastAsia" w:asciiTheme="minorEastAsia" w:hAnsiTheme="minorEastAsia" w:eastAsiaTheme="minorEastAsia" w:cstheme="minorEastAsia"/>
          <w:sz w:val="24"/>
          <w:szCs w:val="24"/>
        </w:rPr>
        <w:t>55 周岁，男性 18</w:t>
      </w:r>
      <w:r>
        <w:rPr>
          <w:rFonts w:hint="eastAsia" w:asciiTheme="minorEastAsia" w:hAnsiTheme="minorEastAsia" w:eastAsiaTheme="minorEastAsia" w:cstheme="minorEastAsia"/>
          <w:sz w:val="24"/>
          <w:szCs w:val="24"/>
        </w:rPr>
        <w:noBreakHyphen/>
      </w:r>
      <w:r>
        <w:rPr>
          <w:rFonts w:hint="eastAsia" w:asciiTheme="minorEastAsia" w:hAnsiTheme="minorEastAsia" w:eastAsiaTheme="minorEastAsia" w:cstheme="minorEastAsia"/>
          <w:sz w:val="24"/>
          <w:szCs w:val="24"/>
        </w:rPr>
        <w:t>60 周岁；身体健康、无传染性疾病，无犯罪记录及不良从业履历。</w:t>
      </w:r>
    </w:p>
    <w:p w14:paraId="3C31DB16">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内容要求：提供患者生活照护（助餐、助洁、助浴、助行、如厕护理等）；协助开展基础护理（生命体征观察、输液看护、标本送检、检查转运陪同）；落实病区环境维护、医患沟通、院内感染防控配合；妥善处置各类突发应急事件，实现全流程陪护服务。</w:t>
      </w:r>
    </w:p>
    <w:p w14:paraId="1CF5382A">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驻场管理要求：供应商须设立院内驻场管理办公室，配置专职项目经理 1 名、病区主管 2 名，执行 24 小时轮班值守；建立人员招聘培训、质量管控、投诉处置、应急管理全套制度；每月接受医院护理部质量考核，考核不合格人员须在 7 个工作日内完成更换。</w:t>
      </w:r>
    </w:p>
    <w:p w14:paraId="5B731AC7">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岗前培训管理：中选单位承担陪护人员岗前培训，培训覆盖服务技能、服务礼仪、职业道德、法制教育、安全操作、消毒隔离等内容，确保上岗人员全部经培训合格。</w:t>
      </w:r>
    </w:p>
    <w:p w14:paraId="04E1EA64">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应急处置要求：编制人员短缺、患者意外、院感风险等专项应急预案；突发事件 10 分钟响应，30 分钟落实处置措施，保障陪护服务连续不间断。</w:t>
      </w:r>
    </w:p>
    <w:p w14:paraId="5262B7E8">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收费管理要求：向患者提供一对一、一对多、免陪照护等多类型可选服务；服务项目、收费标准对外公开公示，收费标准不得高于咸宁市同级同类医疗机构水平。可结合陪护模式、患者自理能力等级、陪护人员从业经历等因素制定差异化收费标准。</w:t>
      </w:r>
    </w:p>
    <w:p w14:paraId="53C8C475">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形象管理：所有一线陪护服务人员统一着装、佩戴工作牌上岗。</w:t>
      </w:r>
    </w:p>
    <w:p w14:paraId="16629908">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息化管理：中选单位须部署陪护信息化管理系统，覆盖服务下单、过程管控、收费管理、质量评价等模块；护工服务由供应商自主运营，直接向自愿选择陪护服务的患者收取费用，项目经营盈亏全部由供应商自行承担。</w:t>
      </w:r>
    </w:p>
    <w:p w14:paraId="08C2CD0D">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院方配套支持：医院提供经营场地、院内协调、秩序管理、院感监督等配套保障。</w:t>
      </w:r>
    </w:p>
    <w:p w14:paraId="6E3D96E2">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财物损坏责任：因供应商工作人员人为损坏医院设备设施、物资物品，由中选单位照价赔偿。</w:t>
      </w:r>
    </w:p>
    <w:p w14:paraId="4FBD307F">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人员安全责任：中选单位派驻本院全部工作人员，工作期间及上下班途中发生人身伤害、疾病、意外事故，全部由中选单位自行承担责任，采购人不承担任何责任。</w:t>
      </w:r>
    </w:p>
    <w:p w14:paraId="1206CA4C">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病区行为规范：督促陪护人员节约水电；严禁挪用科室物资；禁止在病区做饭、看电视、会客聚集、大声喧哗；严禁陪护人员以任何形式向患者及家属索要财物。</w:t>
      </w:r>
    </w:p>
    <w:p w14:paraId="5F1DA282">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纠纷与事故责任：陪护服务期间，因陪护操作失误、陪护床具质量问题，造成患者跌倒、烫伤、坠床等人身伤害，或是引发医患纠纷、家属经济损失，全部责任与赔偿由中选单位承担，采购人不承担相关责任。</w:t>
      </w:r>
    </w:p>
    <w:p w14:paraId="57CCFB27">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陪护床使用管控：陪护床仅限租赁时段使用，供应商工作人员负责监督落实。</w:t>
      </w:r>
    </w:p>
    <w:p w14:paraId="7952CFEF">
      <w:pPr>
        <w:numPr>
          <w:ilvl w:val="0"/>
          <w:numId w:val="5"/>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保密义务：中选单位及所有工作人员应当严格保护患者个人隐私，对医院医疗业务、医务人员工作信息履行保密义务。</w:t>
      </w:r>
    </w:p>
    <w:p w14:paraId="10FC600E">
      <w:pPr>
        <w:spacing w:line="324" w:lineRule="auto"/>
        <w:jc w:val="left"/>
        <w:rPr>
          <w:rFonts w:hint="default" w:ascii="宋体" w:hAnsi="宋体" w:cs="黑体"/>
          <w:bCs/>
          <w:color w:val="000000"/>
          <w:sz w:val="32"/>
          <w:szCs w:val="32"/>
          <w:lang w:val="en-US" w:eastAsia="zh-CN"/>
        </w:rPr>
      </w:pPr>
      <w:r>
        <w:rPr>
          <w:rFonts w:hint="eastAsia" w:ascii="宋体" w:hAnsi="宋体" w:cs="黑体"/>
          <w:bCs/>
          <w:color w:val="000000"/>
          <w:sz w:val="32"/>
          <w:szCs w:val="32"/>
          <w:lang w:val="en-US" w:eastAsia="zh-CN"/>
        </w:rPr>
        <w:t>附件：</w:t>
      </w:r>
      <w:r>
        <w:rPr>
          <w:rFonts w:hint="eastAsia" w:cs="黑体" w:asciiTheme="minorEastAsia" w:hAnsiTheme="minorEastAsia"/>
          <w:bCs/>
          <w:color w:val="000000"/>
          <w:sz w:val="32"/>
          <w:szCs w:val="32"/>
          <w:lang w:val="en-US" w:eastAsia="zh-CN"/>
        </w:rPr>
        <w:t>服务项目价格单（不得超过此价格）</w:t>
      </w:r>
    </w:p>
    <w:tbl>
      <w:tblPr>
        <w:tblStyle w:val="11"/>
        <w:tblW w:w="870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8"/>
        <w:gridCol w:w="1629"/>
        <w:gridCol w:w="1230"/>
        <w:gridCol w:w="1335"/>
        <w:gridCol w:w="1620"/>
        <w:gridCol w:w="1536"/>
      </w:tblGrid>
      <w:tr w14:paraId="61B81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FDF4F">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服务模式</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C6FD">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服务内容</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948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病人情况</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A2B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收费标准</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236E">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服务模式</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FCC5E">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备注</w:t>
            </w:r>
          </w:p>
        </w:tc>
      </w:tr>
      <w:tr w14:paraId="24BC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C49F74">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一对一</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B843A">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日常生活照</w:t>
            </w:r>
            <w:r>
              <w:rPr>
                <w:rStyle w:val="18"/>
                <w:sz w:val="21"/>
                <w:szCs w:val="21"/>
                <w:lang w:val="en-US" w:eastAsia="zh-CN" w:bidi="ar"/>
              </w:rPr>
              <w:br w:type="textWrapping"/>
            </w:r>
            <w:r>
              <w:rPr>
                <w:rStyle w:val="18"/>
                <w:sz w:val="21"/>
                <w:szCs w:val="21"/>
                <w:lang w:val="en-US" w:eastAsia="zh-CN" w:bidi="ar"/>
              </w:rPr>
              <w:t>料护理，遵</w:t>
            </w:r>
            <w:r>
              <w:rPr>
                <w:rStyle w:val="18"/>
                <w:sz w:val="21"/>
                <w:szCs w:val="21"/>
                <w:lang w:val="en-US" w:eastAsia="zh-CN" w:bidi="ar"/>
              </w:rPr>
              <w:br w:type="textWrapping"/>
            </w:r>
            <w:r>
              <w:rPr>
                <w:rStyle w:val="18"/>
                <w:sz w:val="21"/>
                <w:szCs w:val="21"/>
                <w:lang w:val="en-US" w:eastAsia="zh-CN" w:bidi="ar"/>
              </w:rPr>
              <w:t>循医嘱辅助</w:t>
            </w:r>
            <w:r>
              <w:rPr>
                <w:rStyle w:val="18"/>
                <w:sz w:val="21"/>
                <w:szCs w:val="21"/>
                <w:lang w:val="en-US" w:eastAsia="zh-CN" w:bidi="ar"/>
              </w:rPr>
              <w:br w:type="textWrapping"/>
            </w:r>
            <w:r>
              <w:rPr>
                <w:rStyle w:val="18"/>
                <w:sz w:val="21"/>
                <w:szCs w:val="21"/>
                <w:lang w:val="en-US" w:eastAsia="zh-CN" w:bidi="ar"/>
              </w:rPr>
              <w:t>病人进行检</w:t>
            </w:r>
            <w:r>
              <w:rPr>
                <w:rStyle w:val="18"/>
                <w:sz w:val="21"/>
                <w:szCs w:val="21"/>
                <w:lang w:val="en-US" w:eastAsia="zh-CN" w:bidi="ar"/>
              </w:rPr>
              <w:br w:type="textWrapping"/>
            </w:r>
            <w:r>
              <w:rPr>
                <w:rStyle w:val="18"/>
                <w:sz w:val="21"/>
                <w:szCs w:val="21"/>
                <w:lang w:val="en-US" w:eastAsia="zh-CN" w:bidi="ar"/>
              </w:rPr>
              <w:t>查</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EF9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自 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B87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bookmarkStart w:id="7" w:name="OLE_LINK2"/>
            <w:r>
              <w:rPr>
                <w:rFonts w:hint="eastAsia" w:ascii="宋体" w:hAnsi="宋体" w:eastAsia="宋体" w:cs="宋体"/>
                <w:i w:val="0"/>
                <w:iCs w:val="0"/>
                <w:color w:val="000000"/>
                <w:sz w:val="21"/>
                <w:szCs w:val="21"/>
                <w:u w:val="none"/>
                <w:lang w:val="en-US" w:eastAsia="zh-CN"/>
              </w:rPr>
              <w:t>180元/天</w:t>
            </w:r>
            <w:bookmarkEnd w:id="7"/>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344D20">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除必要外出，护工24小时陪床照料</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C0D18">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必须24小不离人，为护工提包餐</w:t>
            </w:r>
          </w:p>
        </w:tc>
      </w:tr>
      <w:tr w14:paraId="5F541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3A755">
            <w:pPr>
              <w:jc w:val="center"/>
              <w:rPr>
                <w:rFonts w:hint="eastAsia" w:ascii="宋体" w:hAnsi="宋体" w:eastAsia="宋体" w:cs="宋体"/>
                <w:i w:val="0"/>
                <w:iCs w:val="0"/>
                <w:color w:val="000000"/>
                <w:sz w:val="21"/>
                <w:szCs w:val="21"/>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FA183">
            <w:pPr>
              <w:jc w:val="cente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46B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半自</w:t>
            </w:r>
            <w:r>
              <w:rPr>
                <w:rFonts w:hint="eastAsia" w:ascii="宋体" w:hAnsi="宋体" w:eastAsia="宋体" w:cs="宋体"/>
                <w:i w:val="0"/>
                <w:iCs w:val="0"/>
                <w:color w:val="000000"/>
                <w:kern w:val="0"/>
                <w:sz w:val="21"/>
                <w:szCs w:val="21"/>
                <w:u w:val="none"/>
                <w:lang w:val="en-US" w:eastAsia="zh-CN" w:bidi="ar"/>
              </w:rPr>
              <w:t>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E993">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200元/天</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B9F4B">
            <w:pPr>
              <w:jc w:val="center"/>
              <w:rPr>
                <w:rFonts w:hint="eastAsia" w:ascii="宋体" w:hAnsi="宋体" w:eastAsia="宋体" w:cs="宋体"/>
                <w:i w:val="0"/>
                <w:iCs w:val="0"/>
                <w:color w:val="000000"/>
                <w:sz w:val="21"/>
                <w:szCs w:val="21"/>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E4BC2">
            <w:pPr>
              <w:jc w:val="center"/>
              <w:rPr>
                <w:rFonts w:hint="eastAsia" w:ascii="宋体" w:hAnsi="宋体" w:eastAsia="宋体" w:cs="宋体"/>
                <w:i w:val="0"/>
                <w:iCs w:val="0"/>
                <w:color w:val="000000"/>
                <w:sz w:val="21"/>
                <w:szCs w:val="21"/>
                <w:u w:val="none"/>
              </w:rPr>
            </w:pPr>
          </w:p>
        </w:tc>
      </w:tr>
      <w:tr w14:paraId="64963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11D7D">
            <w:pPr>
              <w:jc w:val="center"/>
              <w:rPr>
                <w:rFonts w:hint="eastAsia" w:ascii="宋体" w:hAnsi="宋体" w:eastAsia="宋体" w:cs="宋体"/>
                <w:i w:val="0"/>
                <w:iCs w:val="0"/>
                <w:color w:val="000000"/>
                <w:sz w:val="21"/>
                <w:szCs w:val="21"/>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E4268">
            <w:pPr>
              <w:jc w:val="cente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1121">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ascii="宋体" w:hAnsi="宋体" w:eastAsia="宋体" w:cs="宋体"/>
                <w:i w:val="0"/>
                <w:iCs w:val="0"/>
                <w:color w:val="000000"/>
                <w:kern w:val="0"/>
                <w:sz w:val="21"/>
                <w:szCs w:val="21"/>
                <w:u w:val="none"/>
                <w:lang w:val="en-US" w:eastAsia="zh-CN" w:bidi="ar"/>
              </w:rPr>
              <w:t>不能自理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AF31">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220元/天</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26670">
            <w:pPr>
              <w:jc w:val="center"/>
              <w:rPr>
                <w:rFonts w:hint="eastAsia" w:ascii="宋体" w:hAnsi="宋体" w:eastAsia="宋体" w:cs="宋体"/>
                <w:i w:val="0"/>
                <w:iCs w:val="0"/>
                <w:color w:val="000000"/>
                <w:sz w:val="21"/>
                <w:szCs w:val="21"/>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78FFC">
            <w:pPr>
              <w:jc w:val="center"/>
              <w:rPr>
                <w:rFonts w:hint="eastAsia" w:ascii="宋体" w:hAnsi="宋体" w:eastAsia="宋体" w:cs="宋体"/>
                <w:i w:val="0"/>
                <w:iCs w:val="0"/>
                <w:color w:val="000000"/>
                <w:sz w:val="21"/>
                <w:szCs w:val="21"/>
                <w:u w:val="none"/>
              </w:rPr>
            </w:pPr>
          </w:p>
        </w:tc>
      </w:tr>
      <w:tr w14:paraId="467C9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3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7AB30">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多对多：多</w:t>
            </w:r>
            <w:r>
              <w:rPr>
                <w:rStyle w:val="18"/>
                <w:sz w:val="21"/>
                <w:szCs w:val="21"/>
                <w:lang w:val="en-US" w:eastAsia="zh-CN" w:bidi="ar"/>
              </w:rPr>
              <w:br w:type="textWrapping"/>
            </w:r>
            <w:r>
              <w:rPr>
                <w:rStyle w:val="18"/>
                <w:sz w:val="21"/>
                <w:szCs w:val="21"/>
                <w:lang w:val="en-US" w:eastAsia="zh-CN" w:bidi="ar"/>
              </w:rPr>
              <w:t>名护工照护</w:t>
            </w:r>
            <w:r>
              <w:rPr>
                <w:rStyle w:val="18"/>
                <w:sz w:val="21"/>
                <w:szCs w:val="21"/>
                <w:lang w:val="en-US" w:eastAsia="zh-CN" w:bidi="ar"/>
              </w:rPr>
              <w:br w:type="textWrapping"/>
            </w:r>
            <w:r>
              <w:rPr>
                <w:rStyle w:val="18"/>
                <w:sz w:val="21"/>
                <w:szCs w:val="21"/>
                <w:lang w:val="en-US" w:eastAsia="zh-CN" w:bidi="ar"/>
              </w:rPr>
              <w:t>二位或以上</w:t>
            </w:r>
            <w:r>
              <w:rPr>
                <w:rStyle w:val="18"/>
                <w:sz w:val="21"/>
                <w:szCs w:val="21"/>
                <w:lang w:val="en-US" w:eastAsia="zh-CN" w:bidi="ar"/>
              </w:rPr>
              <w:br w:type="textWrapping"/>
            </w:r>
            <w:r>
              <w:rPr>
                <w:rStyle w:val="18"/>
                <w:sz w:val="21"/>
                <w:szCs w:val="21"/>
                <w:lang w:val="en-US" w:eastAsia="zh-CN" w:bidi="ar"/>
              </w:rPr>
              <w:t>病人</w:t>
            </w:r>
          </w:p>
        </w:tc>
        <w:tc>
          <w:tcPr>
            <w:tcW w:w="16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A9862">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日常生活照</w:t>
            </w:r>
            <w:r>
              <w:rPr>
                <w:rStyle w:val="18"/>
                <w:sz w:val="21"/>
                <w:szCs w:val="21"/>
                <w:lang w:val="en-US" w:eastAsia="zh-CN" w:bidi="ar"/>
              </w:rPr>
              <w:br w:type="textWrapping"/>
            </w:r>
            <w:r>
              <w:rPr>
                <w:rStyle w:val="18"/>
                <w:sz w:val="21"/>
                <w:szCs w:val="21"/>
                <w:lang w:val="en-US" w:eastAsia="zh-CN" w:bidi="ar"/>
              </w:rPr>
              <w:t>料护理，遵</w:t>
            </w:r>
            <w:r>
              <w:rPr>
                <w:rStyle w:val="18"/>
                <w:sz w:val="21"/>
                <w:szCs w:val="21"/>
                <w:lang w:val="en-US" w:eastAsia="zh-CN" w:bidi="ar"/>
              </w:rPr>
              <w:br w:type="textWrapping"/>
            </w:r>
            <w:r>
              <w:rPr>
                <w:rStyle w:val="18"/>
                <w:sz w:val="21"/>
                <w:szCs w:val="21"/>
                <w:lang w:val="en-US" w:eastAsia="zh-CN" w:bidi="ar"/>
              </w:rPr>
              <w:t>循医嘱轴助</w:t>
            </w:r>
            <w:r>
              <w:rPr>
                <w:rStyle w:val="18"/>
                <w:sz w:val="21"/>
                <w:szCs w:val="21"/>
                <w:lang w:val="en-US" w:eastAsia="zh-CN" w:bidi="ar"/>
              </w:rPr>
              <w:br w:type="textWrapping"/>
            </w:r>
            <w:r>
              <w:rPr>
                <w:rStyle w:val="18"/>
                <w:sz w:val="21"/>
                <w:szCs w:val="21"/>
                <w:lang w:val="en-US" w:eastAsia="zh-CN" w:bidi="ar"/>
              </w:rPr>
              <w:t>病人进行检</w:t>
            </w:r>
            <w:r>
              <w:rPr>
                <w:rStyle w:val="18"/>
                <w:sz w:val="21"/>
                <w:szCs w:val="21"/>
                <w:lang w:val="en-US" w:eastAsia="zh-CN" w:bidi="ar"/>
              </w:rPr>
              <w:br w:type="textWrapping"/>
            </w:r>
            <w:r>
              <w:rPr>
                <w:rStyle w:val="18"/>
                <w:sz w:val="21"/>
                <w:szCs w:val="21"/>
                <w:lang w:val="en-US" w:eastAsia="zh-CN" w:bidi="ar"/>
              </w:rPr>
              <w:t>查</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B387">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自 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3570">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100元/天</w:t>
            </w:r>
          </w:p>
        </w:tc>
        <w:tc>
          <w:tcPr>
            <w:tcW w:w="16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45F2A">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商议后，由护工配合照顾</w:t>
            </w:r>
          </w:p>
        </w:tc>
        <w:tc>
          <w:tcPr>
            <w:tcW w:w="15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85B26">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如病人病</w:t>
            </w:r>
            <w:r>
              <w:rPr>
                <w:rStyle w:val="18"/>
                <w:sz w:val="21"/>
                <w:szCs w:val="21"/>
                <w:lang w:val="en-US" w:eastAsia="zh-CN" w:bidi="ar"/>
              </w:rPr>
              <w:br w:type="textWrapping"/>
            </w:r>
            <w:r>
              <w:rPr>
                <w:rStyle w:val="18"/>
                <w:rFonts w:hint="eastAsia"/>
                <w:sz w:val="21"/>
                <w:szCs w:val="21"/>
                <w:lang w:val="en-US" w:eastAsia="zh-CN" w:bidi="ar"/>
              </w:rPr>
              <w:t>情</w:t>
            </w:r>
            <w:r>
              <w:rPr>
                <w:rStyle w:val="18"/>
                <w:sz w:val="21"/>
                <w:szCs w:val="21"/>
                <w:lang w:val="en-US" w:eastAsia="zh-CN" w:bidi="ar"/>
              </w:rPr>
              <w:t>加重；</w:t>
            </w:r>
            <w:r>
              <w:rPr>
                <w:rStyle w:val="18"/>
                <w:rFonts w:hint="eastAsia"/>
                <w:sz w:val="21"/>
                <w:szCs w:val="21"/>
                <w:lang w:val="en-US" w:eastAsia="zh-CN" w:bidi="ar"/>
              </w:rPr>
              <w:t>需</w:t>
            </w:r>
            <w:r>
              <w:rPr>
                <w:rStyle w:val="18"/>
                <w:sz w:val="21"/>
                <w:szCs w:val="21"/>
                <w:lang w:val="en-US" w:eastAsia="zh-CN" w:bidi="ar"/>
              </w:rPr>
              <w:t>重新沟通</w:t>
            </w:r>
          </w:p>
        </w:tc>
      </w:tr>
      <w:tr w14:paraId="4E6AD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43FEA">
            <w:pPr>
              <w:jc w:val="center"/>
              <w:rPr>
                <w:rFonts w:hint="eastAsia" w:ascii="宋体" w:hAnsi="宋体" w:eastAsia="宋体" w:cs="宋体"/>
                <w:i w:val="0"/>
                <w:iCs w:val="0"/>
                <w:color w:val="000000"/>
                <w:sz w:val="21"/>
                <w:szCs w:val="21"/>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AACDE">
            <w:pPr>
              <w:jc w:val="cente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E51F">
            <w:pPr>
              <w:jc w:val="center"/>
              <w:rPr>
                <w:rFonts w:hint="eastAsia" w:ascii="宋体" w:hAnsi="宋体" w:eastAsia="宋体" w:cs="宋体"/>
                <w:i w:val="0"/>
                <w:iCs w:val="0"/>
                <w:color w:val="000000"/>
                <w:sz w:val="21"/>
                <w:szCs w:val="21"/>
                <w:u w:val="none"/>
              </w:rPr>
            </w:pPr>
            <w:r>
              <w:rPr>
                <w:rStyle w:val="18"/>
                <w:sz w:val="21"/>
                <w:szCs w:val="21"/>
                <w:lang w:val="en-US" w:eastAsia="zh-CN" w:bidi="ar"/>
              </w:rPr>
              <w:t>半自理</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FA1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130元/天</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33D69">
            <w:pPr>
              <w:jc w:val="center"/>
              <w:rPr>
                <w:rFonts w:hint="eastAsia" w:ascii="宋体" w:hAnsi="宋体" w:eastAsia="宋体" w:cs="宋体"/>
                <w:i w:val="0"/>
                <w:iCs w:val="0"/>
                <w:color w:val="000000"/>
                <w:sz w:val="21"/>
                <w:szCs w:val="21"/>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DBA7A">
            <w:pPr>
              <w:jc w:val="center"/>
              <w:rPr>
                <w:rFonts w:hint="eastAsia" w:ascii="宋体" w:hAnsi="宋体" w:eastAsia="宋体" w:cs="宋体"/>
                <w:i w:val="0"/>
                <w:iCs w:val="0"/>
                <w:color w:val="000000"/>
                <w:sz w:val="21"/>
                <w:szCs w:val="21"/>
                <w:u w:val="none"/>
              </w:rPr>
            </w:pPr>
          </w:p>
        </w:tc>
      </w:tr>
      <w:tr w14:paraId="02323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jc w:val="center"/>
        </w:trPr>
        <w:tc>
          <w:tcPr>
            <w:tcW w:w="13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07EB6">
            <w:pPr>
              <w:jc w:val="center"/>
              <w:rPr>
                <w:rFonts w:hint="eastAsia" w:ascii="宋体" w:hAnsi="宋体" w:eastAsia="宋体" w:cs="宋体"/>
                <w:i w:val="0"/>
                <w:iCs w:val="0"/>
                <w:color w:val="000000"/>
                <w:sz w:val="21"/>
                <w:szCs w:val="21"/>
                <w:u w:val="none"/>
              </w:rPr>
            </w:pPr>
          </w:p>
        </w:tc>
        <w:tc>
          <w:tcPr>
            <w:tcW w:w="16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0B7E9">
            <w:pPr>
              <w:jc w:val="center"/>
              <w:rPr>
                <w:rFonts w:hint="eastAsia" w:ascii="宋体" w:hAnsi="宋体" w:eastAsia="宋体" w:cs="宋体"/>
                <w:i w:val="0"/>
                <w:iCs w:val="0"/>
                <w:color w:val="000000"/>
                <w:sz w:val="21"/>
                <w:szCs w:val="21"/>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A766D">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不能自</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C6DC">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160元/天</w:t>
            </w:r>
          </w:p>
        </w:tc>
        <w:tc>
          <w:tcPr>
            <w:tcW w:w="16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958F5">
            <w:pPr>
              <w:jc w:val="center"/>
              <w:rPr>
                <w:rFonts w:hint="eastAsia" w:ascii="宋体" w:hAnsi="宋体" w:eastAsia="宋体" w:cs="宋体"/>
                <w:i w:val="0"/>
                <w:iCs w:val="0"/>
                <w:color w:val="000000"/>
                <w:sz w:val="21"/>
                <w:szCs w:val="21"/>
                <w:u w:val="none"/>
              </w:rPr>
            </w:pPr>
          </w:p>
        </w:tc>
        <w:tc>
          <w:tcPr>
            <w:tcW w:w="15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D7608">
            <w:pPr>
              <w:jc w:val="center"/>
              <w:rPr>
                <w:rFonts w:hint="eastAsia" w:ascii="宋体" w:hAnsi="宋体" w:eastAsia="宋体" w:cs="宋体"/>
                <w:i w:val="0"/>
                <w:iCs w:val="0"/>
                <w:color w:val="000000"/>
                <w:sz w:val="21"/>
                <w:szCs w:val="21"/>
                <w:u w:val="none"/>
              </w:rPr>
            </w:pPr>
          </w:p>
        </w:tc>
      </w:tr>
      <w:tr w14:paraId="3BCFF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8"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738CB">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小时工</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224F">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清理大小便，</w:t>
            </w:r>
            <w:r>
              <w:rPr>
                <w:rStyle w:val="18"/>
                <w:sz w:val="21"/>
                <w:szCs w:val="21"/>
                <w:lang w:val="en-US" w:eastAsia="zh-CN" w:bidi="ar"/>
              </w:rPr>
              <w:br w:type="textWrapping"/>
            </w:r>
            <w:r>
              <w:rPr>
                <w:rStyle w:val="18"/>
                <w:sz w:val="21"/>
                <w:szCs w:val="21"/>
                <w:lang w:val="en-US" w:eastAsia="zh-CN" w:bidi="ar"/>
              </w:rPr>
              <w:t>早晚洗漱，</w:t>
            </w:r>
            <w:r>
              <w:rPr>
                <w:rStyle w:val="18"/>
                <w:sz w:val="21"/>
                <w:szCs w:val="21"/>
                <w:lang w:val="en-US" w:eastAsia="zh-CN" w:bidi="ar"/>
              </w:rPr>
              <w:br w:type="textWrapping"/>
            </w:r>
            <w:r>
              <w:rPr>
                <w:rStyle w:val="18"/>
                <w:sz w:val="21"/>
                <w:szCs w:val="21"/>
                <w:lang w:val="en-US" w:eastAsia="zh-CN" w:bidi="ar"/>
              </w:rPr>
              <w:t>翻身，擦洗</w:t>
            </w:r>
            <w:r>
              <w:rPr>
                <w:rStyle w:val="18"/>
                <w:sz w:val="21"/>
                <w:szCs w:val="21"/>
                <w:lang w:val="en-US" w:eastAsia="zh-CN" w:bidi="ar"/>
              </w:rPr>
              <w:br w:type="textWrapping"/>
            </w:r>
            <w:r>
              <w:rPr>
                <w:rStyle w:val="18"/>
                <w:sz w:val="21"/>
                <w:szCs w:val="21"/>
                <w:lang w:val="en-US" w:eastAsia="zh-CN" w:bidi="ar"/>
              </w:rPr>
              <w:t>身体等</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0D109">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依据具事宜商议</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84F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sz w:val="21"/>
                <w:szCs w:val="21"/>
                <w:u w:val="none"/>
                <w:lang w:val="en-US" w:eastAsia="zh-CN"/>
              </w:rPr>
              <w:t>35元/小时/次</w:t>
            </w:r>
          </w:p>
        </w:tc>
        <w:tc>
          <w:tcPr>
            <w:tcW w:w="1620" w:type="dxa"/>
            <w:tcBorders>
              <w:top w:val="single" w:color="000000" w:sz="4" w:space="0"/>
              <w:left w:val="single" w:color="000000" w:sz="4" w:space="0"/>
              <w:bottom w:val="single" w:color="auto" w:sz="4" w:space="0"/>
              <w:right w:val="single" w:color="000000" w:sz="4" w:space="0"/>
            </w:tcBorders>
            <w:shd w:val="clear" w:color="auto" w:fill="auto"/>
            <w:vAlign w:val="center"/>
          </w:tcPr>
          <w:p w14:paraId="6E404385">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协商后，护</w:t>
            </w:r>
            <w:r>
              <w:rPr>
                <w:rStyle w:val="18"/>
                <w:sz w:val="21"/>
                <w:szCs w:val="21"/>
                <w:lang w:val="en-US" w:eastAsia="zh-CN" w:bidi="ar"/>
              </w:rPr>
              <w:br w:type="textWrapping"/>
            </w:r>
            <w:r>
              <w:rPr>
                <w:rStyle w:val="18"/>
                <w:sz w:val="21"/>
                <w:szCs w:val="21"/>
                <w:lang w:val="en-US" w:eastAsia="zh-CN" w:bidi="ar"/>
              </w:rPr>
              <w:t>工按时遵守</w:t>
            </w:r>
            <w:r>
              <w:rPr>
                <w:rStyle w:val="18"/>
                <w:sz w:val="21"/>
                <w:szCs w:val="21"/>
                <w:lang w:val="en-US" w:eastAsia="zh-CN" w:bidi="ar"/>
              </w:rPr>
              <w:br w:type="textWrapping"/>
            </w:r>
            <w:r>
              <w:rPr>
                <w:rStyle w:val="18"/>
                <w:sz w:val="21"/>
                <w:szCs w:val="21"/>
                <w:lang w:val="en-US" w:eastAsia="zh-CN" w:bidi="ar"/>
              </w:rPr>
              <w:t>约定进行服</w:t>
            </w:r>
            <w:r>
              <w:rPr>
                <w:rStyle w:val="18"/>
                <w:sz w:val="21"/>
                <w:szCs w:val="21"/>
                <w:lang w:val="en-US" w:eastAsia="zh-CN" w:bidi="ar"/>
              </w:rPr>
              <w:br w:type="textWrapping"/>
            </w:r>
            <w:r>
              <w:rPr>
                <w:rStyle w:val="18"/>
                <w:sz w:val="21"/>
                <w:szCs w:val="21"/>
                <w:lang w:val="en-US" w:eastAsia="zh-CN" w:bidi="ar"/>
              </w:rPr>
              <w:t>务</w:t>
            </w:r>
          </w:p>
        </w:tc>
        <w:tc>
          <w:tcPr>
            <w:tcW w:w="1536" w:type="dxa"/>
            <w:tcBorders>
              <w:top w:val="single" w:color="000000" w:sz="4" w:space="0"/>
              <w:left w:val="single" w:color="000000" w:sz="4" w:space="0"/>
              <w:right w:val="single" w:color="000000" w:sz="4" w:space="0"/>
            </w:tcBorders>
            <w:shd w:val="clear" w:color="auto" w:fill="auto"/>
            <w:vAlign w:val="center"/>
          </w:tcPr>
          <w:p w14:paraId="036588AB">
            <w:pPr>
              <w:jc w:val="center"/>
              <w:rPr>
                <w:rFonts w:hint="default" w:ascii="Arial" w:hAnsi="Arial" w:cs="Arial"/>
                <w:i w:val="0"/>
                <w:iCs w:val="0"/>
                <w:color w:val="000000"/>
                <w:sz w:val="21"/>
                <w:szCs w:val="21"/>
                <w:u w:val="none"/>
              </w:rPr>
            </w:pPr>
          </w:p>
        </w:tc>
      </w:tr>
      <w:tr w14:paraId="2B32B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1358" w:type="dxa"/>
            <w:vMerge w:val="restart"/>
            <w:tcBorders>
              <w:top w:val="single" w:color="000000" w:sz="4" w:space="0"/>
              <w:left w:val="single" w:color="000000" w:sz="4" w:space="0"/>
              <w:right w:val="single" w:color="000000" w:sz="4" w:space="0"/>
            </w:tcBorders>
            <w:shd w:val="clear" w:color="auto" w:fill="auto"/>
            <w:vAlign w:val="center"/>
          </w:tcPr>
          <w:p w14:paraId="16AFFFAF">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bookmarkStart w:id="8" w:name="OLE_LINK5" w:colFirst="3" w:colLast="4"/>
            <w:r>
              <w:rPr>
                <w:rStyle w:val="18"/>
                <w:rFonts w:hint="eastAsia" w:ascii="宋体" w:hAnsi="宋体" w:eastAsia="宋体" w:cs="宋体"/>
                <w:i w:val="0"/>
                <w:iCs w:val="0"/>
                <w:color w:val="000000"/>
                <w:sz w:val="21"/>
                <w:szCs w:val="21"/>
                <w:lang w:val="en-US" w:eastAsia="zh-CN" w:bidi="ar"/>
              </w:rPr>
              <w:t>母婴陪护</w:t>
            </w:r>
          </w:p>
        </w:tc>
        <w:tc>
          <w:tcPr>
            <w:tcW w:w="1629" w:type="dxa"/>
            <w:vMerge w:val="restart"/>
            <w:tcBorders>
              <w:top w:val="single" w:color="000000" w:sz="4" w:space="0"/>
              <w:left w:val="single" w:color="000000" w:sz="4" w:space="0"/>
              <w:right w:val="single" w:color="000000" w:sz="4" w:space="0"/>
            </w:tcBorders>
            <w:shd w:val="clear" w:color="auto" w:fill="auto"/>
            <w:vAlign w:val="center"/>
          </w:tcPr>
          <w:p w14:paraId="5FA99BBA">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230" w:type="dxa"/>
            <w:vMerge w:val="restart"/>
            <w:tcBorders>
              <w:top w:val="single" w:color="000000" w:sz="4" w:space="0"/>
              <w:left w:val="single" w:color="000000" w:sz="4" w:space="0"/>
              <w:right w:val="single" w:color="000000" w:sz="4" w:space="0"/>
            </w:tcBorders>
            <w:shd w:val="clear" w:color="auto" w:fill="auto"/>
            <w:vAlign w:val="center"/>
          </w:tcPr>
          <w:p w14:paraId="2036E0C4">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335" w:type="dxa"/>
            <w:tcBorders>
              <w:top w:val="single" w:color="000000" w:sz="4" w:space="0"/>
              <w:left w:val="single" w:color="000000" w:sz="4" w:space="0"/>
              <w:bottom w:val="single" w:color="000000" w:sz="4" w:space="0"/>
              <w:right w:val="single" w:color="auto" w:sz="4" w:space="0"/>
            </w:tcBorders>
            <w:shd w:val="clear" w:color="auto" w:fill="auto"/>
            <w:vAlign w:val="center"/>
          </w:tcPr>
          <w:p w14:paraId="132237C1">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r>
              <w:rPr>
                <w:rFonts w:hint="eastAsia" w:ascii="宋体" w:hAnsi="宋体" w:eastAsia="宋体" w:cs="宋体"/>
                <w:i w:val="0"/>
                <w:iCs w:val="0"/>
                <w:color w:val="000000"/>
                <w:sz w:val="21"/>
                <w:szCs w:val="21"/>
                <w:u w:val="none"/>
                <w:lang w:val="en-US" w:eastAsia="zh-CN"/>
              </w:rPr>
              <w:t>290元/天</w:t>
            </w:r>
          </w:p>
        </w:tc>
        <w:tc>
          <w:tcPr>
            <w:tcW w:w="1620" w:type="dxa"/>
            <w:tcBorders>
              <w:top w:val="single" w:color="auto" w:sz="4" w:space="0"/>
              <w:left w:val="single" w:color="auto" w:sz="4" w:space="0"/>
              <w:bottom w:val="single" w:color="auto" w:sz="4" w:space="0"/>
              <w:right w:val="single" w:color="auto" w:sz="4" w:space="0"/>
            </w:tcBorders>
            <w:shd w:val="clear" w:color="auto" w:fill="auto"/>
            <w:vAlign w:val="center"/>
          </w:tcPr>
          <w:p w14:paraId="657B3122">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一对一</w:t>
            </w:r>
          </w:p>
        </w:tc>
        <w:tc>
          <w:tcPr>
            <w:tcW w:w="1536" w:type="dxa"/>
            <w:vMerge w:val="restart"/>
            <w:tcBorders>
              <w:top w:val="single" w:color="000000" w:sz="4" w:space="0"/>
              <w:left w:val="single" w:color="auto" w:sz="4" w:space="0"/>
              <w:right w:val="single" w:color="000000" w:sz="4" w:space="0"/>
            </w:tcBorders>
            <w:shd w:val="clear" w:color="auto" w:fill="auto"/>
            <w:vAlign w:val="center"/>
          </w:tcPr>
          <w:p w14:paraId="0E43E984">
            <w:pPr>
              <w:keepNext w:val="0"/>
              <w:keepLines w:val="0"/>
              <w:widowControl/>
              <w:suppressLineNumbers w:val="0"/>
              <w:jc w:val="center"/>
              <w:textAlignment w:val="center"/>
              <w:rPr>
                <w:rStyle w:val="18"/>
                <w:rFonts w:hint="default" w:ascii="宋体" w:hAnsi="宋体" w:eastAsia="宋体" w:cs="宋体"/>
                <w:i w:val="0"/>
                <w:iCs w:val="0"/>
                <w:color w:val="000000"/>
                <w:sz w:val="21"/>
                <w:szCs w:val="21"/>
                <w:lang w:val="en-US" w:eastAsia="zh-CN" w:bidi="ar"/>
              </w:rPr>
            </w:pPr>
          </w:p>
        </w:tc>
      </w:tr>
      <w:bookmarkEnd w:id="8"/>
      <w:tr w14:paraId="6F2E8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9" w:hRule="atLeast"/>
          <w:jc w:val="center"/>
        </w:trPr>
        <w:tc>
          <w:tcPr>
            <w:tcW w:w="1358" w:type="dxa"/>
            <w:vMerge w:val="continue"/>
            <w:tcBorders>
              <w:left w:val="single" w:color="000000" w:sz="4" w:space="0"/>
              <w:bottom w:val="single" w:color="000000" w:sz="4" w:space="0"/>
              <w:right w:val="single" w:color="000000" w:sz="4" w:space="0"/>
            </w:tcBorders>
            <w:shd w:val="clear" w:color="auto" w:fill="auto"/>
            <w:vAlign w:val="center"/>
          </w:tcPr>
          <w:p w14:paraId="7CC70479">
            <w:pPr>
              <w:keepNext w:val="0"/>
              <w:keepLines w:val="0"/>
              <w:widowControl/>
              <w:suppressLineNumbers w:val="0"/>
              <w:jc w:val="center"/>
              <w:textAlignment w:val="center"/>
            </w:pPr>
          </w:p>
        </w:tc>
        <w:tc>
          <w:tcPr>
            <w:tcW w:w="1629" w:type="dxa"/>
            <w:vMerge w:val="continue"/>
            <w:tcBorders>
              <w:left w:val="single" w:color="000000" w:sz="4" w:space="0"/>
              <w:bottom w:val="single" w:color="000000" w:sz="4" w:space="0"/>
              <w:right w:val="single" w:color="000000" w:sz="4" w:space="0"/>
            </w:tcBorders>
            <w:shd w:val="clear" w:color="auto" w:fill="auto"/>
            <w:vAlign w:val="center"/>
          </w:tcPr>
          <w:p w14:paraId="43ED3A46">
            <w:pPr>
              <w:keepNext w:val="0"/>
              <w:keepLines w:val="0"/>
              <w:widowControl/>
              <w:suppressLineNumbers w:val="0"/>
              <w:jc w:val="center"/>
              <w:textAlignment w:val="center"/>
            </w:pPr>
          </w:p>
        </w:tc>
        <w:tc>
          <w:tcPr>
            <w:tcW w:w="1230" w:type="dxa"/>
            <w:vMerge w:val="continue"/>
            <w:tcBorders>
              <w:left w:val="single" w:color="000000" w:sz="4" w:space="0"/>
              <w:bottom w:val="single" w:color="000000" w:sz="4" w:space="0"/>
              <w:right w:val="single" w:color="000000" w:sz="4" w:space="0"/>
            </w:tcBorders>
            <w:shd w:val="clear" w:color="auto" w:fill="auto"/>
            <w:vAlign w:val="center"/>
          </w:tcPr>
          <w:p w14:paraId="765748AA">
            <w:pPr>
              <w:keepNext w:val="0"/>
              <w:keepLines w:val="0"/>
              <w:widowControl/>
              <w:suppressLineNumbers w:val="0"/>
              <w:jc w:val="center"/>
              <w:textAlignment w:val="cente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BC63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
              </w:rPr>
            </w:pPr>
            <w:r>
              <w:rPr>
                <w:rFonts w:hint="eastAsia" w:ascii="宋体" w:hAnsi="宋体" w:eastAsia="宋体" w:cs="宋体"/>
                <w:i w:val="0"/>
                <w:iCs w:val="0"/>
                <w:color w:val="000000"/>
                <w:sz w:val="21"/>
                <w:szCs w:val="21"/>
                <w:u w:val="none"/>
                <w:lang w:val="en-US" w:eastAsia="zh-CN"/>
              </w:rPr>
              <w:t>380元/天</w:t>
            </w:r>
          </w:p>
        </w:tc>
        <w:tc>
          <w:tcPr>
            <w:tcW w:w="1620" w:type="dxa"/>
            <w:tcBorders>
              <w:top w:val="single" w:color="auto" w:sz="4" w:space="0"/>
              <w:left w:val="single" w:color="000000" w:sz="4" w:space="0"/>
              <w:bottom w:val="single" w:color="000000" w:sz="4" w:space="0"/>
              <w:right w:val="single" w:color="000000" w:sz="4" w:space="0"/>
            </w:tcBorders>
            <w:shd w:val="clear" w:color="auto" w:fill="auto"/>
            <w:vAlign w:val="center"/>
          </w:tcPr>
          <w:p w14:paraId="4311E61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
              </w:rPr>
            </w:pPr>
            <w:r>
              <w:rPr>
                <w:rStyle w:val="18"/>
                <w:rFonts w:hint="eastAsia" w:ascii="宋体" w:hAnsi="宋体" w:eastAsia="宋体" w:cs="宋体"/>
                <w:i w:val="0"/>
                <w:iCs w:val="0"/>
                <w:color w:val="000000"/>
                <w:sz w:val="21"/>
                <w:szCs w:val="21"/>
                <w:lang w:val="en-US" w:eastAsia="zh-CN" w:bidi="ar"/>
              </w:rPr>
              <w:t>双胞胎</w:t>
            </w:r>
          </w:p>
        </w:tc>
        <w:tc>
          <w:tcPr>
            <w:tcW w:w="1536" w:type="dxa"/>
            <w:vMerge w:val="continue"/>
            <w:tcBorders>
              <w:left w:val="single" w:color="000000" w:sz="4" w:space="0"/>
              <w:right w:val="single" w:color="000000" w:sz="4" w:space="0"/>
            </w:tcBorders>
            <w:shd w:val="clear" w:color="auto" w:fill="auto"/>
            <w:vAlign w:val="center"/>
          </w:tcPr>
          <w:p w14:paraId="5CF9A8B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p>
        </w:tc>
      </w:tr>
      <w:tr w14:paraId="04DC6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CAA9">
            <w:pPr>
              <w:keepNext w:val="0"/>
              <w:keepLines w:val="0"/>
              <w:widowControl/>
              <w:suppressLineNumbers w:val="0"/>
              <w:jc w:val="center"/>
              <w:textAlignment w:val="center"/>
              <w:rPr>
                <w:rStyle w:val="18"/>
                <w:rFonts w:hint="eastAsia"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租用陪护折叠床</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EA0C">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CF46">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2CDC">
            <w:pPr>
              <w:keepNext w:val="0"/>
              <w:keepLines w:val="0"/>
              <w:widowControl/>
              <w:suppressLineNumbers w:val="0"/>
              <w:jc w:val="center"/>
              <w:textAlignment w:val="center"/>
              <w:rPr>
                <w:rStyle w:val="18"/>
                <w:rFonts w:hint="default" w:ascii="宋体" w:hAnsi="宋体" w:eastAsia="宋体" w:cs="宋体"/>
                <w:i w:val="0"/>
                <w:iCs w:val="0"/>
                <w:color w:val="000000"/>
                <w:sz w:val="21"/>
                <w:szCs w:val="21"/>
                <w:lang w:val="en-US" w:eastAsia="zh-CN" w:bidi="ar"/>
              </w:rPr>
            </w:pPr>
            <w:r>
              <w:rPr>
                <w:rFonts w:hint="eastAsia" w:ascii="宋体" w:hAnsi="宋体" w:eastAsia="宋体" w:cs="宋体"/>
                <w:i w:val="0"/>
                <w:iCs w:val="0"/>
                <w:color w:val="000000"/>
                <w:sz w:val="21"/>
                <w:szCs w:val="21"/>
                <w:u w:val="none"/>
                <w:lang w:val="en-US" w:eastAsia="zh-CN"/>
              </w:rPr>
              <w:t>10元/晚</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E5C3">
            <w:pPr>
              <w:keepNext w:val="0"/>
              <w:keepLines w:val="0"/>
              <w:widowControl/>
              <w:suppressLineNumbers w:val="0"/>
              <w:jc w:val="center"/>
              <w:textAlignment w:val="center"/>
              <w:rPr>
                <w:rStyle w:val="18"/>
                <w:rFonts w:hint="eastAsia" w:ascii="宋体" w:hAnsi="宋体" w:eastAsia="宋体" w:cs="宋体"/>
                <w:i w:val="0"/>
                <w:iCs w:val="0"/>
                <w:color w:val="000000"/>
                <w:sz w:val="21"/>
                <w:szCs w:val="21"/>
                <w:lang w:val="en-US" w:eastAsia="zh-CN" w:bidi="ar"/>
              </w:rPr>
            </w:pPr>
          </w:p>
        </w:tc>
        <w:tc>
          <w:tcPr>
            <w:tcW w:w="1536" w:type="dxa"/>
            <w:tcBorders>
              <w:top w:val="single" w:color="000000" w:sz="4" w:space="0"/>
              <w:left w:val="single" w:color="000000" w:sz="4" w:space="0"/>
              <w:right w:val="single" w:color="000000" w:sz="4" w:space="0"/>
            </w:tcBorders>
            <w:shd w:val="clear" w:color="auto" w:fill="auto"/>
            <w:vAlign w:val="center"/>
          </w:tcPr>
          <w:p w14:paraId="4A36F0E9">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一次性缴纳，收</w:t>
            </w:r>
          </w:p>
          <w:p w14:paraId="734B3CA7">
            <w:pPr>
              <w:keepNext w:val="0"/>
              <w:keepLines w:val="0"/>
              <w:widowControl/>
              <w:suppressLineNumbers w:val="0"/>
              <w:jc w:val="center"/>
              <w:textAlignment w:val="center"/>
              <w:rPr>
                <w:rStyle w:val="18"/>
                <w:rFonts w:hint="default"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押金200元</w:t>
            </w:r>
          </w:p>
        </w:tc>
      </w:tr>
      <w:tr w14:paraId="4BBD5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1738">
            <w:pPr>
              <w:keepNext w:val="0"/>
              <w:keepLines w:val="0"/>
              <w:widowControl/>
              <w:suppressLineNumbers w:val="0"/>
              <w:jc w:val="center"/>
              <w:textAlignment w:val="center"/>
              <w:rPr>
                <w:rStyle w:val="18"/>
                <w:rFonts w:hint="eastAsia"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租用陪护被子</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4517">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89E6">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81C2">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r>
              <w:rPr>
                <w:rFonts w:hint="eastAsia" w:ascii="宋体" w:hAnsi="宋体" w:eastAsia="宋体" w:cs="宋体"/>
                <w:i w:val="0"/>
                <w:iCs w:val="0"/>
                <w:color w:val="000000"/>
                <w:sz w:val="21"/>
                <w:szCs w:val="21"/>
                <w:u w:val="none"/>
                <w:lang w:val="en-US" w:eastAsia="zh-CN"/>
              </w:rPr>
              <w:t>10元/晚</w:t>
            </w:r>
          </w:p>
        </w:tc>
        <w:tc>
          <w:tcPr>
            <w:tcW w:w="16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1715">
            <w:pPr>
              <w:keepNext w:val="0"/>
              <w:keepLines w:val="0"/>
              <w:widowControl/>
              <w:suppressLineNumbers w:val="0"/>
              <w:jc w:val="center"/>
              <w:textAlignment w:val="center"/>
              <w:rPr>
                <w:rStyle w:val="18"/>
                <w:rFonts w:hint="eastAsia"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早6:30收回库，晚上18:30 分发放</w:t>
            </w:r>
          </w:p>
        </w:tc>
        <w:tc>
          <w:tcPr>
            <w:tcW w:w="1536" w:type="dxa"/>
            <w:tcBorders>
              <w:top w:val="single" w:color="000000" w:sz="4" w:space="0"/>
              <w:left w:val="single" w:color="000000" w:sz="4" w:space="0"/>
              <w:right w:val="single" w:color="000000" w:sz="4" w:space="0"/>
            </w:tcBorders>
            <w:shd w:val="clear" w:color="auto" w:fill="auto"/>
            <w:vAlign w:val="center"/>
          </w:tcPr>
          <w:p w14:paraId="525E196B">
            <w:pPr>
              <w:keepNext w:val="0"/>
              <w:keepLines w:val="0"/>
              <w:widowControl/>
              <w:suppressLineNumbers w:val="0"/>
              <w:jc w:val="center"/>
              <w:textAlignment w:val="center"/>
              <w:rPr>
                <w:rStyle w:val="18"/>
                <w:rFonts w:ascii="宋体" w:hAnsi="宋体" w:eastAsia="宋体" w:cs="宋体"/>
                <w:i w:val="0"/>
                <w:iCs w:val="0"/>
                <w:color w:val="000000"/>
                <w:sz w:val="21"/>
                <w:szCs w:val="21"/>
                <w:lang w:val="en-US" w:eastAsia="zh-CN" w:bidi="ar"/>
              </w:rPr>
            </w:pPr>
            <w:bookmarkStart w:id="9" w:name="OLE_LINK4"/>
            <w:r>
              <w:rPr>
                <w:rStyle w:val="18"/>
                <w:rFonts w:hint="eastAsia" w:ascii="宋体" w:hAnsi="宋体" w:eastAsia="宋体" w:cs="宋体"/>
                <w:i w:val="0"/>
                <w:iCs w:val="0"/>
                <w:color w:val="000000"/>
                <w:sz w:val="21"/>
                <w:szCs w:val="21"/>
                <w:lang w:val="en-US" w:eastAsia="zh-CN" w:bidi="ar"/>
              </w:rPr>
              <w:t>一次性缴纳，收</w:t>
            </w:r>
          </w:p>
          <w:p w14:paraId="7BAA9158">
            <w:pPr>
              <w:keepNext w:val="0"/>
              <w:keepLines w:val="0"/>
              <w:widowControl/>
              <w:suppressLineNumbers w:val="0"/>
              <w:jc w:val="center"/>
              <w:textAlignment w:val="center"/>
              <w:rPr>
                <w:rStyle w:val="18"/>
                <w:rFonts w:hint="default" w:ascii="宋体" w:hAnsi="宋体" w:eastAsia="宋体" w:cs="宋体"/>
                <w:i w:val="0"/>
                <w:iCs w:val="0"/>
                <w:color w:val="000000"/>
                <w:sz w:val="21"/>
                <w:szCs w:val="21"/>
                <w:lang w:val="en-US" w:eastAsia="zh-CN" w:bidi="ar"/>
              </w:rPr>
            </w:pPr>
            <w:r>
              <w:rPr>
                <w:rStyle w:val="18"/>
                <w:rFonts w:hint="eastAsia" w:ascii="宋体" w:hAnsi="宋体" w:eastAsia="宋体" w:cs="宋体"/>
                <w:i w:val="0"/>
                <w:iCs w:val="0"/>
                <w:color w:val="000000"/>
                <w:sz w:val="21"/>
                <w:szCs w:val="21"/>
                <w:lang w:val="en-US" w:eastAsia="zh-CN" w:bidi="ar"/>
              </w:rPr>
              <w:t>押金200元</w:t>
            </w:r>
            <w:bookmarkEnd w:id="9"/>
          </w:p>
        </w:tc>
      </w:tr>
      <w:tr w14:paraId="33BA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jc w:val="center"/>
        </w:trPr>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989A">
            <w:pPr>
              <w:keepNext w:val="0"/>
              <w:keepLines w:val="0"/>
              <w:widowControl/>
              <w:suppressLineNumbers w:val="0"/>
              <w:jc w:val="center"/>
              <w:textAlignment w:val="center"/>
              <w:rPr>
                <w:rFonts w:ascii="宋体" w:hAnsi="宋体" w:eastAsia="宋体" w:cs="宋体"/>
                <w:i w:val="0"/>
                <w:iCs w:val="0"/>
                <w:color w:val="000000"/>
                <w:sz w:val="21"/>
                <w:szCs w:val="21"/>
                <w:u w:val="none"/>
              </w:rPr>
            </w:pPr>
            <w:r>
              <w:rPr>
                <w:rStyle w:val="18"/>
                <w:sz w:val="21"/>
                <w:szCs w:val="21"/>
                <w:lang w:val="en-US" w:eastAsia="zh-CN" w:bidi="ar"/>
              </w:rPr>
              <w:t>说明</w:t>
            </w:r>
          </w:p>
        </w:tc>
        <w:tc>
          <w:tcPr>
            <w:tcW w:w="73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4DD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1、按天计费的服务，最后一天按8小时工作日计费；</w:t>
            </w:r>
          </w:p>
          <w:p w14:paraId="42E8EA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2、服务费用按合同约定预收，结算按实际情况多退少补；</w:t>
            </w:r>
          </w:p>
          <w:p w14:paraId="7088FCE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3、服务人员外出吃饭不得超过40分钟，其他时间不得离开病房,外出必</w:t>
            </w:r>
          </w:p>
          <w:p w14:paraId="310ED62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须告知医务人员和患者或着家属。</w:t>
            </w:r>
          </w:p>
          <w:p w14:paraId="27C81B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4、患者所需物品均由家属送至病房，无特殊情况，服务人员不得外出为</w:t>
            </w:r>
          </w:p>
          <w:p w14:paraId="07B9B3A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患者购买物品；</w:t>
            </w:r>
          </w:p>
          <w:p w14:paraId="08030AB9">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服务费用依实际情况和市场予以调节。</w:t>
            </w:r>
          </w:p>
          <w:p w14:paraId="48FB0B35">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禁止收取其他服务费用。</w:t>
            </w:r>
          </w:p>
        </w:tc>
      </w:tr>
    </w:tbl>
    <w:p w14:paraId="09C288EB">
      <w:pPr>
        <w:outlineLvl w:val="1"/>
        <w:rPr>
          <w:rFonts w:hint="eastAsia" w:asciiTheme="minorEastAsia" w:hAnsiTheme="minorEastAsia" w:eastAsiaTheme="minorEastAsia" w:cstheme="minorEastAsia"/>
          <w:sz w:val="24"/>
          <w:szCs w:val="24"/>
        </w:rPr>
      </w:pPr>
      <w:bookmarkStart w:id="10" w:name="_Toc1062"/>
      <w:r>
        <w:rPr>
          <w:rFonts w:hint="eastAsia" w:asciiTheme="minorEastAsia" w:hAnsiTheme="minorEastAsia" w:eastAsiaTheme="minorEastAsia" w:cstheme="minorEastAsia"/>
          <w:sz w:val="24"/>
          <w:szCs w:val="24"/>
        </w:rPr>
        <w:t>四、其他要求</w:t>
      </w:r>
      <w:bookmarkEnd w:id="10"/>
    </w:p>
    <w:p w14:paraId="2B429D0C">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落实陪护人员登记制度，登记信息含姓名、身份证件号码、联系电话、住址等，登记台账报送医院管理部门。</w:t>
      </w:r>
    </w:p>
    <w:p w14:paraId="02F20569">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中选单位须依法与陪护人员签订劳动合同，足额发放薪酬、缴纳社会保险；陪护人员与采购人不存在劳动关系或雇佣关系。陪护人员违反医院制度造成损失的，由中选单位承担经济及法律责任。</w:t>
      </w:r>
    </w:p>
    <w:p w14:paraId="0382D6FB">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中选单位院内使用的印章、标牌、宣传物料，不得误导患者及家属，不得宣称与医院存在隶属、代理关系。</w:t>
      </w:r>
    </w:p>
    <w:p w14:paraId="5D912CEC">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陪护人员履职疏忽造成患者跌伤、走失、人身损害，或是陪护人员自身遭受伤害，全部法律责任、经济赔偿由中选单位承担，医院不承担连带责任。</w:t>
      </w:r>
    </w:p>
    <w:p w14:paraId="6EF65E5C">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收费项目、标准必须公示，向缴费患者出具正规发票；严禁陪护人员私下收取小费。</w:t>
      </w:r>
    </w:p>
    <w:p w14:paraId="58C6DBD4">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医院科室开展的专项业务培训，涉及陪护人员的，培训相关费用由中选单位承担。</w:t>
      </w:r>
    </w:p>
    <w:p w14:paraId="10C9EDC8">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严格执行《咸宁市医疗机构陪护人员管理指导意见管理办法》相关规定。</w:t>
      </w:r>
    </w:p>
    <w:p w14:paraId="632E0151">
      <w:pPr>
        <w:numPr>
          <w:ilvl w:val="0"/>
          <w:numId w:val="7"/>
        </w:numPr>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中选单位负责陪护床投放及运营，合同签订后须具备充足现货储备。</w:t>
      </w:r>
    </w:p>
    <w:p w14:paraId="23C06A4A">
      <w:pPr>
        <w:outlineLvl w:val="1"/>
        <w:rPr>
          <w:rFonts w:hint="eastAsia" w:asciiTheme="minorEastAsia" w:hAnsiTheme="minorEastAsia" w:eastAsiaTheme="minorEastAsia" w:cstheme="minorEastAsia"/>
          <w:sz w:val="24"/>
          <w:szCs w:val="24"/>
        </w:rPr>
      </w:pPr>
      <w:bookmarkStart w:id="11" w:name="_Toc26959"/>
      <w:r>
        <w:rPr>
          <w:rFonts w:hint="eastAsia" w:asciiTheme="minorEastAsia" w:hAnsiTheme="minorEastAsia" w:eastAsiaTheme="minorEastAsia" w:cstheme="minorEastAsia"/>
          <w:sz w:val="24"/>
          <w:szCs w:val="24"/>
        </w:rPr>
        <w:t>五、商务条款</w:t>
      </w:r>
      <w:bookmarkEnd w:id="11"/>
    </w:p>
    <w:p w14:paraId="02F5DA63">
      <w:pPr>
        <w:numPr>
          <w:ilvl w:val="0"/>
          <w:numId w:val="8"/>
        </w:numPr>
        <w:ind w:left="0" w:leftChars="0" w:firstLine="40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服务期限：自合同签订之日起 1 年。</w:t>
      </w:r>
    </w:p>
    <w:p w14:paraId="2128AB30">
      <w:pPr>
        <w:numPr>
          <w:ilvl w:val="0"/>
          <w:numId w:val="8"/>
        </w:numPr>
        <w:ind w:left="0" w:leftChars="0" w:firstLine="40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服务地点：咸宁市中心医院院内。</w:t>
      </w:r>
    </w:p>
    <w:p w14:paraId="7238CE40">
      <w:pPr>
        <w:numPr>
          <w:ilvl w:val="0"/>
          <w:numId w:val="8"/>
        </w:numPr>
        <w:ind w:left="0" w:leftChars="0" w:firstLine="40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付款及费用缴纳： ①陪护服务费用直接由患者向供应商支付； ②供应商须向医院缴纳年度经营权管理费，管理费年度报价最低不得低于 5 万元；同时缴纳项目质保金 10 万元，管理费按照中选报价执行。</w:t>
      </w:r>
    </w:p>
    <w:p w14:paraId="7F24FBC0">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注：本章采购需求全部条款为实质性要求，不满足则响应无效。</w:t>
      </w:r>
    </w:p>
    <w:p w14:paraId="55B700CD">
      <w:pPr>
        <w:spacing w:before="139" w:line="225" w:lineRule="auto"/>
        <w:ind w:left="1650"/>
        <w:outlineLvl w:val="9"/>
        <w:rPr>
          <w:rFonts w:ascii="宋体" w:hAnsi="宋体" w:eastAsia="宋体" w:cs="宋体"/>
          <w:b/>
          <w:bCs/>
          <w:spacing w:val="6"/>
          <w:sz w:val="35"/>
          <w:szCs w:val="35"/>
        </w:rPr>
      </w:pPr>
    </w:p>
    <w:p w14:paraId="0AC4BA2E">
      <w:pPr>
        <w:spacing w:before="139" w:line="225" w:lineRule="auto"/>
        <w:ind w:left="1650"/>
        <w:outlineLvl w:val="9"/>
        <w:rPr>
          <w:rFonts w:ascii="宋体" w:hAnsi="宋体" w:eastAsia="宋体" w:cs="宋体"/>
          <w:b/>
          <w:bCs/>
          <w:spacing w:val="6"/>
          <w:sz w:val="35"/>
          <w:szCs w:val="35"/>
        </w:rPr>
      </w:pPr>
    </w:p>
    <w:p w14:paraId="098E3E73">
      <w:pPr>
        <w:spacing w:before="139" w:line="225" w:lineRule="auto"/>
        <w:ind w:left="1650"/>
        <w:outlineLvl w:val="9"/>
        <w:rPr>
          <w:rFonts w:ascii="宋体" w:hAnsi="宋体" w:eastAsia="宋体" w:cs="宋体"/>
          <w:b/>
          <w:bCs/>
          <w:spacing w:val="6"/>
          <w:sz w:val="35"/>
          <w:szCs w:val="35"/>
        </w:rPr>
      </w:pPr>
    </w:p>
    <w:p w14:paraId="391BFA6A">
      <w:pPr>
        <w:spacing w:before="139" w:line="225" w:lineRule="auto"/>
        <w:ind w:left="1650"/>
        <w:outlineLvl w:val="9"/>
        <w:rPr>
          <w:rFonts w:ascii="宋体" w:hAnsi="宋体" w:eastAsia="宋体" w:cs="宋体"/>
          <w:b/>
          <w:bCs/>
          <w:spacing w:val="6"/>
          <w:sz w:val="35"/>
          <w:szCs w:val="35"/>
        </w:rPr>
      </w:pPr>
    </w:p>
    <w:p w14:paraId="6C6B120D">
      <w:pPr>
        <w:spacing w:before="139" w:line="225" w:lineRule="auto"/>
        <w:ind w:left="1650"/>
        <w:outlineLvl w:val="9"/>
        <w:rPr>
          <w:rFonts w:ascii="宋体" w:hAnsi="宋体" w:eastAsia="宋体" w:cs="宋体"/>
          <w:b/>
          <w:bCs/>
          <w:spacing w:val="6"/>
          <w:sz w:val="35"/>
          <w:szCs w:val="35"/>
        </w:rPr>
      </w:pPr>
    </w:p>
    <w:p w14:paraId="5E024E96">
      <w:pPr>
        <w:spacing w:before="139" w:line="225" w:lineRule="auto"/>
        <w:ind w:left="1650"/>
        <w:outlineLvl w:val="9"/>
        <w:rPr>
          <w:rFonts w:ascii="宋体" w:hAnsi="宋体" w:eastAsia="宋体" w:cs="宋体"/>
          <w:b/>
          <w:bCs/>
          <w:spacing w:val="6"/>
          <w:sz w:val="35"/>
          <w:szCs w:val="35"/>
        </w:rPr>
      </w:pPr>
    </w:p>
    <w:p w14:paraId="695F256D">
      <w:pPr>
        <w:spacing w:before="139" w:line="225" w:lineRule="auto"/>
        <w:ind w:left="1650"/>
        <w:outlineLvl w:val="9"/>
        <w:rPr>
          <w:rFonts w:ascii="宋体" w:hAnsi="宋体" w:eastAsia="宋体" w:cs="宋体"/>
          <w:b/>
          <w:bCs/>
          <w:spacing w:val="6"/>
          <w:sz w:val="35"/>
          <w:szCs w:val="35"/>
        </w:rPr>
      </w:pPr>
    </w:p>
    <w:p w14:paraId="5851A44C">
      <w:pPr>
        <w:spacing w:before="139" w:line="225" w:lineRule="auto"/>
        <w:ind w:left="1650"/>
        <w:outlineLvl w:val="9"/>
        <w:rPr>
          <w:rFonts w:ascii="宋体" w:hAnsi="宋体" w:eastAsia="宋体" w:cs="宋体"/>
          <w:b/>
          <w:bCs/>
          <w:spacing w:val="6"/>
          <w:sz w:val="35"/>
          <w:szCs w:val="35"/>
        </w:rPr>
      </w:pPr>
    </w:p>
    <w:p w14:paraId="712FE8E5">
      <w:pPr>
        <w:spacing w:before="139" w:line="225" w:lineRule="auto"/>
        <w:ind w:left="1650"/>
        <w:outlineLvl w:val="9"/>
        <w:rPr>
          <w:rFonts w:ascii="宋体" w:hAnsi="宋体" w:eastAsia="宋体" w:cs="宋体"/>
          <w:b/>
          <w:bCs/>
          <w:spacing w:val="6"/>
          <w:sz w:val="35"/>
          <w:szCs w:val="35"/>
        </w:rPr>
      </w:pPr>
    </w:p>
    <w:p w14:paraId="268A254D">
      <w:pPr>
        <w:spacing w:before="139" w:line="225" w:lineRule="auto"/>
        <w:ind w:left="1650"/>
        <w:outlineLvl w:val="9"/>
        <w:rPr>
          <w:rFonts w:ascii="宋体" w:hAnsi="宋体" w:eastAsia="宋体" w:cs="宋体"/>
          <w:b/>
          <w:bCs/>
          <w:spacing w:val="6"/>
          <w:sz w:val="35"/>
          <w:szCs w:val="35"/>
        </w:rPr>
      </w:pPr>
    </w:p>
    <w:p w14:paraId="6B1E0667">
      <w:pPr>
        <w:spacing w:before="139" w:line="225" w:lineRule="auto"/>
        <w:ind w:left="1650"/>
        <w:outlineLvl w:val="9"/>
        <w:rPr>
          <w:rFonts w:ascii="宋体" w:hAnsi="宋体" w:eastAsia="宋体" w:cs="宋体"/>
          <w:b/>
          <w:bCs/>
          <w:spacing w:val="6"/>
          <w:sz w:val="35"/>
          <w:szCs w:val="35"/>
        </w:rPr>
      </w:pPr>
    </w:p>
    <w:p w14:paraId="481FD8A2">
      <w:pPr>
        <w:spacing w:before="139" w:line="225" w:lineRule="auto"/>
        <w:ind w:left="1650"/>
        <w:outlineLvl w:val="9"/>
        <w:rPr>
          <w:rFonts w:ascii="宋体" w:hAnsi="宋体" w:eastAsia="宋体" w:cs="宋体"/>
          <w:b/>
          <w:bCs/>
          <w:spacing w:val="6"/>
          <w:sz w:val="35"/>
          <w:szCs w:val="35"/>
        </w:rPr>
      </w:pPr>
    </w:p>
    <w:p w14:paraId="269F1375">
      <w:pPr>
        <w:spacing w:before="139" w:line="225" w:lineRule="auto"/>
        <w:ind w:left="1650"/>
        <w:outlineLvl w:val="9"/>
        <w:rPr>
          <w:rFonts w:ascii="宋体" w:hAnsi="宋体" w:eastAsia="宋体" w:cs="宋体"/>
          <w:b/>
          <w:bCs/>
          <w:spacing w:val="6"/>
          <w:sz w:val="35"/>
          <w:szCs w:val="35"/>
        </w:rPr>
      </w:pPr>
    </w:p>
    <w:p w14:paraId="01E99706">
      <w:pPr>
        <w:spacing w:before="139" w:line="225" w:lineRule="auto"/>
        <w:ind w:left="1650"/>
        <w:outlineLvl w:val="9"/>
        <w:rPr>
          <w:rFonts w:ascii="宋体" w:hAnsi="宋体" w:eastAsia="宋体" w:cs="宋体"/>
          <w:b/>
          <w:bCs/>
          <w:spacing w:val="6"/>
          <w:sz w:val="35"/>
          <w:szCs w:val="35"/>
        </w:rPr>
      </w:pPr>
    </w:p>
    <w:p w14:paraId="39E7CDD6">
      <w:pPr>
        <w:spacing w:before="139" w:line="225" w:lineRule="auto"/>
        <w:ind w:left="1650"/>
        <w:outlineLvl w:val="9"/>
        <w:rPr>
          <w:rFonts w:ascii="宋体" w:hAnsi="宋体" w:eastAsia="宋体" w:cs="宋体"/>
          <w:b/>
          <w:bCs/>
          <w:spacing w:val="6"/>
          <w:sz w:val="35"/>
          <w:szCs w:val="35"/>
        </w:rPr>
      </w:pPr>
    </w:p>
    <w:p w14:paraId="2C2AA42D">
      <w:pPr>
        <w:spacing w:before="139" w:line="225" w:lineRule="auto"/>
        <w:ind w:left="1650"/>
        <w:outlineLvl w:val="0"/>
        <w:rPr>
          <w:rFonts w:ascii="宋体" w:hAnsi="宋体" w:eastAsia="宋体" w:cs="宋体"/>
          <w:sz w:val="35"/>
          <w:szCs w:val="35"/>
        </w:rPr>
      </w:pPr>
      <w:bookmarkStart w:id="12" w:name="_Toc12411"/>
      <w:r>
        <w:rPr>
          <w:rFonts w:ascii="宋体" w:hAnsi="宋体" w:eastAsia="宋体" w:cs="宋体"/>
          <w:b/>
          <w:bCs/>
          <w:spacing w:val="6"/>
          <w:sz w:val="35"/>
          <w:szCs w:val="35"/>
        </w:rPr>
        <w:t>第四章</w:t>
      </w:r>
      <w:r>
        <w:rPr>
          <w:rFonts w:hint="eastAsia" w:ascii="宋体" w:hAnsi="宋体" w:eastAsia="宋体" w:cs="宋体"/>
          <w:spacing w:val="6"/>
          <w:sz w:val="35"/>
          <w:szCs w:val="35"/>
          <w:lang w:eastAsia="zh-CN"/>
        </w:rPr>
        <w:t>、</w:t>
      </w:r>
      <w:r>
        <w:rPr>
          <w:rFonts w:ascii="宋体" w:hAnsi="宋体" w:eastAsia="宋体" w:cs="宋体"/>
          <w:b/>
          <w:bCs/>
          <w:spacing w:val="6"/>
          <w:sz w:val="35"/>
          <w:szCs w:val="35"/>
        </w:rPr>
        <w:t>评标方法、步骤及标准</w:t>
      </w:r>
      <w:bookmarkEnd w:id="12"/>
    </w:p>
    <w:p w14:paraId="78AFA130">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依据《中华人民共和国政府采购法》《中华人民共和国政府采购法实施条例》《政府采购货物和服务招标投标管理办法》（财政部令第 87 号）等法规，制定本评审规则。</w:t>
      </w:r>
    </w:p>
    <w:p w14:paraId="2DC003A0">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一、评标方法</w:t>
      </w:r>
    </w:p>
    <w:p w14:paraId="1BE279F8">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采用综合评分法（百分制）。在完全满足遴选文件实质性要求前提下，按各项评审因素综合打分，以得分从高至低排序。</w:t>
      </w:r>
    </w:p>
    <w:p w14:paraId="4432CD17">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二、评标步骤</w:t>
      </w:r>
    </w:p>
    <w:p w14:paraId="123067C5">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（一）响应文件初审</w:t>
      </w:r>
    </w:p>
    <w:p w14:paraId="4FECBA26">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资格审查：对供应商资格证明文件审查，确认参选资格，详见《资格性审查表》。</w:t>
      </w:r>
    </w:p>
    <w:p w14:paraId="27982525">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符合性检查：审查响应文件有效性、完整性、对遴选文件的响应程度，详见《符合性检查表》。</w:t>
      </w:r>
    </w:p>
    <w:p w14:paraId="7D6BC706">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（二）澄清有关问题</w:t>
      </w:r>
    </w:p>
    <w:p w14:paraId="7BC4DFE8">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评标委员会可对响应文件中含义模糊、表述不一致、文字及计算错误以书面形式要求供应商澄清说明。澄清答复须书面加盖授权代表签字，不得超出响应文件范围、不得改变实质性响应内容。</w:t>
      </w:r>
    </w:p>
    <w:p w14:paraId="0A8D3807">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（三）比较与评价</w:t>
      </w:r>
    </w:p>
    <w:p w14:paraId="4BC98825">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对初审合格的响应文件开展商务、技术综合评审打分，评审标准详见评分细则</w:t>
      </w:r>
    </w:p>
    <w:p w14:paraId="1C7D54B7">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（四）推荐中选候选人</w:t>
      </w:r>
    </w:p>
    <w:p w14:paraId="3F471546">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按综合得分由高到低排序；得分相同的，优先选取技术方案更优者。满足全部实质性要求，按排序推荐中选候选人。</w:t>
      </w:r>
    </w:p>
    <w:p w14:paraId="0E290469">
      <w:pPr>
        <w:numPr>
          <w:ilvl w:val="0"/>
          <w:numId w:val="0"/>
        </w:numPr>
        <w:ind w:left="40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（五）编写评标报告</w:t>
      </w:r>
    </w:p>
    <w:p w14:paraId="0384BA03">
      <w:pPr>
        <w:numPr>
          <w:ilvl w:val="0"/>
          <w:numId w:val="0"/>
        </w:numPr>
        <w:ind w:left="40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评标委员会依据评审原始记录、打分情况编制正式评标报告。</w:t>
      </w:r>
    </w:p>
    <w:p w14:paraId="0898D004">
      <w:pPr>
        <w:spacing w:before="228" w:line="228" w:lineRule="auto"/>
        <w:ind w:left="432"/>
        <w:rPr>
          <w:rFonts w:ascii="宋体" w:hAnsi="宋体" w:eastAsia="宋体" w:cs="宋体"/>
          <w:sz w:val="20"/>
          <w:szCs w:val="20"/>
        </w:rPr>
      </w:pPr>
      <w:r>
        <w:rPr>
          <w:rFonts w:ascii="宋体" w:hAnsi="宋体" w:eastAsia="宋体" w:cs="宋体"/>
          <w:b/>
          <w:bCs/>
          <w:spacing w:val="-8"/>
          <w:sz w:val="20"/>
          <w:szCs w:val="20"/>
        </w:rPr>
        <w:t>附表</w:t>
      </w:r>
      <w:r>
        <w:rPr>
          <w:rFonts w:ascii="宋体" w:hAnsi="宋体" w:eastAsia="宋体" w:cs="宋体"/>
          <w:spacing w:val="-24"/>
          <w:sz w:val="20"/>
          <w:szCs w:val="20"/>
        </w:rPr>
        <w:t xml:space="preserve"> </w:t>
      </w:r>
      <w:r>
        <w:rPr>
          <w:rFonts w:ascii="宋体" w:hAnsi="宋体" w:eastAsia="宋体" w:cs="宋体"/>
          <w:b/>
          <w:bCs/>
          <w:spacing w:val="-8"/>
          <w:sz w:val="20"/>
          <w:szCs w:val="20"/>
        </w:rPr>
        <w:t>1：</w:t>
      </w:r>
    </w:p>
    <w:p w14:paraId="77EEEDE9">
      <w:pPr>
        <w:spacing w:before="180" w:line="220" w:lineRule="auto"/>
        <w:ind w:left="3977"/>
        <w:outlineLvl w:val="1"/>
        <w:rPr>
          <w:rFonts w:ascii="宋体" w:hAnsi="宋体" w:eastAsia="宋体" w:cs="宋体"/>
          <w:sz w:val="24"/>
          <w:szCs w:val="24"/>
        </w:rPr>
      </w:pPr>
      <w:bookmarkStart w:id="13" w:name="bookmark21"/>
      <w:bookmarkEnd w:id="13"/>
      <w:bookmarkStart w:id="14" w:name="_Toc9902"/>
      <w:r>
        <w:rPr>
          <w:rFonts w:ascii="宋体" w:hAnsi="宋体" w:eastAsia="宋体" w:cs="宋体"/>
          <w:b/>
          <w:bCs/>
          <w:spacing w:val="-6"/>
          <w:sz w:val="24"/>
          <w:szCs w:val="24"/>
        </w:rPr>
        <w:t>资格性审查</w:t>
      </w:r>
      <w:bookmarkEnd w:id="14"/>
    </w:p>
    <w:p w14:paraId="58F8C736">
      <w:pPr>
        <w:spacing w:line="73" w:lineRule="auto"/>
        <w:rPr>
          <w:rFonts w:ascii="Arial"/>
          <w:sz w:val="2"/>
        </w:rPr>
      </w:pPr>
    </w:p>
    <w:tbl>
      <w:tblPr>
        <w:tblStyle w:val="15"/>
        <w:tblW w:w="9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4"/>
        <w:gridCol w:w="3832"/>
        <w:gridCol w:w="4710"/>
      </w:tblGrid>
      <w:tr w14:paraId="1B13A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574" w:type="dxa"/>
            <w:textDirection w:val="tbRlV"/>
            <w:vAlign w:val="top"/>
          </w:tcPr>
          <w:p w14:paraId="34A1D646">
            <w:pPr>
              <w:pStyle w:val="16"/>
              <w:spacing w:before="163" w:line="210" w:lineRule="auto"/>
              <w:ind w:left="97"/>
            </w:pPr>
            <w:r>
              <w:rPr>
                <w:spacing w:val="36"/>
              </w:rPr>
              <w:t>序号</w:t>
            </w:r>
          </w:p>
        </w:tc>
        <w:tc>
          <w:tcPr>
            <w:tcW w:w="3832" w:type="dxa"/>
            <w:vAlign w:val="top"/>
          </w:tcPr>
          <w:p w14:paraId="63C929CB">
            <w:pPr>
              <w:pStyle w:val="16"/>
              <w:spacing w:before="253" w:line="220" w:lineRule="auto"/>
              <w:ind w:left="1451"/>
            </w:pPr>
            <w:r>
              <w:rPr>
                <w:spacing w:val="-5"/>
              </w:rPr>
              <w:t>资格要求</w:t>
            </w:r>
          </w:p>
        </w:tc>
        <w:tc>
          <w:tcPr>
            <w:tcW w:w="4710" w:type="dxa"/>
            <w:vAlign w:val="top"/>
          </w:tcPr>
          <w:p w14:paraId="7319892B">
            <w:pPr>
              <w:pStyle w:val="16"/>
              <w:spacing w:before="254" w:line="219" w:lineRule="auto"/>
              <w:ind w:left="1645"/>
            </w:pPr>
            <w:r>
              <w:rPr>
                <w:spacing w:val="-3"/>
              </w:rPr>
              <w:t>须提供的资料</w:t>
            </w:r>
          </w:p>
        </w:tc>
      </w:tr>
      <w:tr w14:paraId="242D2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9" w:hRule="atLeast"/>
        </w:trPr>
        <w:tc>
          <w:tcPr>
            <w:tcW w:w="574" w:type="dxa"/>
            <w:vAlign w:val="top"/>
          </w:tcPr>
          <w:p w14:paraId="0415DBF2">
            <w:pPr>
              <w:spacing w:line="250" w:lineRule="auto"/>
              <w:rPr>
                <w:rFonts w:ascii="Arial"/>
                <w:sz w:val="21"/>
              </w:rPr>
            </w:pPr>
          </w:p>
          <w:p w14:paraId="532EDE49">
            <w:pPr>
              <w:spacing w:line="250" w:lineRule="auto"/>
              <w:rPr>
                <w:rFonts w:ascii="Arial"/>
                <w:sz w:val="21"/>
              </w:rPr>
            </w:pPr>
          </w:p>
          <w:p w14:paraId="5F059F43">
            <w:pPr>
              <w:spacing w:line="250" w:lineRule="auto"/>
              <w:rPr>
                <w:rFonts w:ascii="Arial"/>
                <w:sz w:val="21"/>
              </w:rPr>
            </w:pPr>
          </w:p>
          <w:p w14:paraId="5EAF0357">
            <w:pPr>
              <w:spacing w:line="250" w:lineRule="auto"/>
              <w:rPr>
                <w:rFonts w:ascii="Arial"/>
                <w:sz w:val="21"/>
              </w:rPr>
            </w:pPr>
          </w:p>
          <w:p w14:paraId="7E650FE5">
            <w:pPr>
              <w:spacing w:line="250" w:lineRule="auto"/>
              <w:rPr>
                <w:rFonts w:ascii="Arial"/>
                <w:sz w:val="21"/>
              </w:rPr>
            </w:pPr>
          </w:p>
          <w:p w14:paraId="2525BE7F">
            <w:pPr>
              <w:pStyle w:val="16"/>
              <w:spacing w:before="78" w:line="242" w:lineRule="auto"/>
              <w:ind w:left="252"/>
            </w:pPr>
            <w:r>
              <w:t>1</w:t>
            </w:r>
          </w:p>
        </w:tc>
        <w:tc>
          <w:tcPr>
            <w:tcW w:w="3832" w:type="dxa"/>
            <w:vAlign w:val="top"/>
          </w:tcPr>
          <w:p w14:paraId="5DBD6772">
            <w:pPr>
              <w:spacing w:line="250" w:lineRule="auto"/>
              <w:rPr>
                <w:rFonts w:ascii="Arial"/>
                <w:sz w:val="21"/>
              </w:rPr>
            </w:pPr>
          </w:p>
          <w:p w14:paraId="54C1E4DF">
            <w:pPr>
              <w:spacing w:line="250" w:lineRule="auto"/>
              <w:rPr>
                <w:rFonts w:ascii="Arial"/>
                <w:sz w:val="21"/>
              </w:rPr>
            </w:pPr>
          </w:p>
          <w:p w14:paraId="52839350">
            <w:pPr>
              <w:spacing w:line="250" w:lineRule="auto"/>
              <w:rPr>
                <w:rFonts w:ascii="Arial"/>
                <w:sz w:val="21"/>
              </w:rPr>
            </w:pPr>
          </w:p>
          <w:p w14:paraId="3367C64A">
            <w:pPr>
              <w:spacing w:line="250" w:lineRule="auto"/>
              <w:rPr>
                <w:rFonts w:ascii="Arial"/>
                <w:sz w:val="21"/>
              </w:rPr>
            </w:pPr>
          </w:p>
          <w:p w14:paraId="0C19BE54">
            <w:pPr>
              <w:spacing w:line="250" w:lineRule="auto"/>
              <w:rPr>
                <w:rFonts w:ascii="Arial"/>
                <w:sz w:val="21"/>
              </w:rPr>
            </w:pPr>
          </w:p>
          <w:p w14:paraId="3B99F5B6">
            <w:pPr>
              <w:pStyle w:val="16"/>
              <w:spacing w:before="78" w:line="220" w:lineRule="auto"/>
              <w:ind w:left="118"/>
            </w:pPr>
            <w:r>
              <w:rPr>
                <w:spacing w:val="-2"/>
              </w:rPr>
              <w:t>具有独立承担民事责任的能力</w:t>
            </w:r>
          </w:p>
        </w:tc>
        <w:tc>
          <w:tcPr>
            <w:tcW w:w="4710" w:type="dxa"/>
            <w:vAlign w:val="top"/>
          </w:tcPr>
          <w:p w14:paraId="4545391E">
            <w:pPr>
              <w:pStyle w:val="16"/>
              <w:spacing w:before="93" w:line="239" w:lineRule="auto"/>
              <w:ind w:left="153" w:right="96" w:hanging="38"/>
            </w:pPr>
            <w:r>
              <w:rPr>
                <w:spacing w:val="-4"/>
              </w:rPr>
              <w:t>法人或者其他组织的营业执照等证明文件，</w:t>
            </w:r>
            <w:r>
              <w:rPr>
                <w:spacing w:val="-6"/>
              </w:rPr>
              <w:t>自然人的身份证明。</w:t>
            </w:r>
          </w:p>
          <w:p w14:paraId="04F2EBEB">
            <w:pPr>
              <w:pStyle w:val="16"/>
              <w:spacing w:line="219" w:lineRule="auto"/>
              <w:ind w:left="126"/>
            </w:pPr>
            <w:r>
              <w:rPr>
                <w:spacing w:val="-2"/>
              </w:rPr>
              <w:t>（1）企业应提供“营业执照</w:t>
            </w:r>
            <w:r>
              <w:rPr>
                <w:spacing w:val="-82"/>
              </w:rPr>
              <w:t xml:space="preserve"> </w:t>
            </w:r>
            <w:r>
              <w:rPr>
                <w:spacing w:val="-2"/>
              </w:rPr>
              <w:t>”；</w:t>
            </w:r>
          </w:p>
          <w:p w14:paraId="60B51823">
            <w:pPr>
              <w:pStyle w:val="16"/>
              <w:spacing w:before="27" w:line="219" w:lineRule="auto"/>
              <w:jc w:val="right"/>
            </w:pPr>
            <w:r>
              <w:rPr>
                <w:spacing w:val="-20"/>
              </w:rPr>
              <w:t>（2）事业单位应提供“事业单位法人证书</w:t>
            </w:r>
            <w:r>
              <w:rPr>
                <w:spacing w:val="-88"/>
              </w:rPr>
              <w:t xml:space="preserve"> </w:t>
            </w:r>
            <w:r>
              <w:rPr>
                <w:spacing w:val="-21"/>
              </w:rPr>
              <w:t>”；</w:t>
            </w:r>
          </w:p>
          <w:p w14:paraId="2EC147AF">
            <w:pPr>
              <w:pStyle w:val="16"/>
              <w:spacing w:before="27" w:line="239" w:lineRule="auto"/>
              <w:ind w:left="114" w:right="159" w:firstLine="11"/>
            </w:pPr>
            <w:r>
              <w:rPr>
                <w:spacing w:val="-2"/>
              </w:rPr>
              <w:t>（3）非企业专业服务机构应提供执业许可证等证明文件；</w:t>
            </w:r>
          </w:p>
          <w:p w14:paraId="2332BF5A">
            <w:pPr>
              <w:pStyle w:val="16"/>
              <w:spacing w:line="239" w:lineRule="auto"/>
              <w:ind w:left="114" w:right="159" w:firstLine="11"/>
            </w:pPr>
            <w:r>
              <w:rPr>
                <w:spacing w:val="-2"/>
              </w:rPr>
              <w:t>（4）个体工商户应提供“个体工商户营业</w:t>
            </w:r>
            <w:r>
              <w:rPr>
                <w:spacing w:val="-3"/>
              </w:rPr>
              <w:t>执照</w:t>
            </w:r>
            <w:r>
              <w:rPr>
                <w:spacing w:val="-89"/>
              </w:rPr>
              <w:t xml:space="preserve"> </w:t>
            </w:r>
            <w:r>
              <w:rPr>
                <w:spacing w:val="-3"/>
              </w:rPr>
              <w:t>”；</w:t>
            </w:r>
          </w:p>
          <w:p w14:paraId="04AE4CB5">
            <w:pPr>
              <w:pStyle w:val="16"/>
              <w:spacing w:line="219" w:lineRule="auto"/>
              <w:ind w:left="126"/>
            </w:pPr>
            <w:r>
              <w:rPr>
                <w:spacing w:val="-5"/>
              </w:rPr>
              <w:t>（5）自然人应提供自然人身份证明。</w:t>
            </w:r>
          </w:p>
        </w:tc>
      </w:tr>
      <w:tr w14:paraId="09303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9" w:hRule="atLeast"/>
        </w:trPr>
        <w:tc>
          <w:tcPr>
            <w:tcW w:w="574" w:type="dxa"/>
            <w:vAlign w:val="top"/>
          </w:tcPr>
          <w:p w14:paraId="4F1CF32D">
            <w:pPr>
              <w:spacing w:line="250" w:lineRule="auto"/>
              <w:rPr>
                <w:rFonts w:ascii="Arial"/>
                <w:sz w:val="21"/>
              </w:rPr>
            </w:pPr>
          </w:p>
          <w:p w14:paraId="1DEE463D">
            <w:pPr>
              <w:spacing w:line="250" w:lineRule="auto"/>
              <w:rPr>
                <w:rFonts w:ascii="Arial"/>
                <w:sz w:val="21"/>
              </w:rPr>
            </w:pPr>
          </w:p>
          <w:p w14:paraId="15ADB3D0">
            <w:pPr>
              <w:spacing w:line="250" w:lineRule="auto"/>
              <w:rPr>
                <w:rFonts w:ascii="Arial"/>
                <w:sz w:val="21"/>
              </w:rPr>
            </w:pPr>
          </w:p>
          <w:p w14:paraId="3909C9F0">
            <w:pPr>
              <w:spacing w:line="250" w:lineRule="auto"/>
              <w:rPr>
                <w:rFonts w:ascii="Arial"/>
                <w:sz w:val="21"/>
              </w:rPr>
            </w:pPr>
          </w:p>
          <w:p w14:paraId="606E4F87">
            <w:pPr>
              <w:spacing w:line="251" w:lineRule="auto"/>
              <w:rPr>
                <w:rFonts w:ascii="Arial"/>
                <w:sz w:val="21"/>
              </w:rPr>
            </w:pPr>
          </w:p>
          <w:p w14:paraId="050AEAF0">
            <w:pPr>
              <w:pStyle w:val="16"/>
              <w:spacing w:before="78" w:line="242" w:lineRule="auto"/>
              <w:ind w:left="237"/>
            </w:pPr>
            <w:r>
              <w:t>2</w:t>
            </w:r>
          </w:p>
        </w:tc>
        <w:tc>
          <w:tcPr>
            <w:tcW w:w="3832" w:type="dxa"/>
            <w:vAlign w:val="top"/>
          </w:tcPr>
          <w:p w14:paraId="4AFE793C">
            <w:pPr>
              <w:spacing w:line="274" w:lineRule="auto"/>
              <w:rPr>
                <w:rFonts w:ascii="Arial"/>
                <w:sz w:val="21"/>
              </w:rPr>
            </w:pPr>
          </w:p>
          <w:p w14:paraId="30528AA3">
            <w:pPr>
              <w:spacing w:line="274" w:lineRule="auto"/>
              <w:rPr>
                <w:rFonts w:ascii="Arial"/>
                <w:sz w:val="21"/>
              </w:rPr>
            </w:pPr>
          </w:p>
          <w:p w14:paraId="717D8132">
            <w:pPr>
              <w:spacing w:line="274" w:lineRule="auto"/>
              <w:rPr>
                <w:rFonts w:ascii="Arial"/>
                <w:sz w:val="21"/>
              </w:rPr>
            </w:pPr>
          </w:p>
          <w:p w14:paraId="1376B465">
            <w:pPr>
              <w:spacing w:line="274" w:lineRule="auto"/>
              <w:rPr>
                <w:rFonts w:ascii="Arial"/>
                <w:sz w:val="21"/>
              </w:rPr>
            </w:pPr>
          </w:p>
          <w:p w14:paraId="52A738B5">
            <w:pPr>
              <w:pStyle w:val="16"/>
              <w:spacing w:before="78" w:line="242" w:lineRule="auto"/>
              <w:ind w:left="113" w:right="122" w:firstLine="5"/>
            </w:pPr>
            <w:r>
              <w:rPr>
                <w:spacing w:val="-1"/>
              </w:rPr>
              <w:t>具有良好的商业信誉和健全的财务</w:t>
            </w:r>
            <w:r>
              <w:rPr>
                <w:spacing w:val="-3"/>
              </w:rPr>
              <w:t>会计制度</w:t>
            </w:r>
          </w:p>
        </w:tc>
        <w:tc>
          <w:tcPr>
            <w:tcW w:w="4710" w:type="dxa"/>
            <w:vAlign w:val="top"/>
          </w:tcPr>
          <w:p w14:paraId="3DB58394">
            <w:pPr>
              <w:pStyle w:val="16"/>
              <w:spacing w:before="95" w:line="239" w:lineRule="auto"/>
              <w:ind w:left="117" w:right="96" w:firstLine="26"/>
            </w:pPr>
            <w:r>
              <w:rPr>
                <w:spacing w:val="-6"/>
              </w:rPr>
              <w:t>由投标人对以下内容提供书面承诺或声明，</w:t>
            </w:r>
            <w:r>
              <w:rPr>
                <w:spacing w:val="-2"/>
              </w:rPr>
              <w:t>或提供相应证明材料。</w:t>
            </w:r>
          </w:p>
          <w:p w14:paraId="597C7091">
            <w:pPr>
              <w:pStyle w:val="16"/>
              <w:spacing w:line="239" w:lineRule="auto"/>
              <w:ind w:left="122" w:right="78" w:firstLine="4"/>
            </w:pPr>
            <w:r>
              <w:rPr>
                <w:spacing w:val="-2"/>
              </w:rPr>
              <w:t>（1）投标人是法人的，应具有上一年度经</w:t>
            </w:r>
            <w:r>
              <w:rPr>
                <w:spacing w:val="-5"/>
              </w:rPr>
              <w:t>审计的财务报告，或其基本开户银行出具的资信证明。其他组织和自然人，没有经审计</w:t>
            </w:r>
            <w:r>
              <w:rPr>
                <w:spacing w:val="-3"/>
              </w:rPr>
              <w:t>的财务报告，应具有银行出具的资信证明。</w:t>
            </w:r>
          </w:p>
          <w:p w14:paraId="09A59246">
            <w:pPr>
              <w:pStyle w:val="16"/>
              <w:spacing w:before="3"/>
              <w:ind w:left="114" w:right="106" w:firstLine="11"/>
            </w:pPr>
            <w:r>
              <w:rPr>
                <w:spacing w:val="-2"/>
              </w:rPr>
              <w:t>（2）有专业担保机构对投标人进行资信审</w:t>
            </w:r>
            <w:r>
              <w:rPr>
                <w:spacing w:val="-5"/>
              </w:rPr>
              <w:t>查后出具投标担保函的，可以不用具备经审</w:t>
            </w:r>
            <w:r>
              <w:rPr>
                <w:spacing w:val="-1"/>
              </w:rPr>
              <w:t>计的财务报告和银行资信证明文件。</w:t>
            </w:r>
          </w:p>
        </w:tc>
      </w:tr>
      <w:tr w14:paraId="02CD69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74" w:type="dxa"/>
            <w:vAlign w:val="top"/>
          </w:tcPr>
          <w:p w14:paraId="2A10A63D">
            <w:pPr>
              <w:pStyle w:val="16"/>
              <w:spacing w:before="250"/>
              <w:ind w:left="239"/>
            </w:pPr>
            <w:r>
              <w:t>3</w:t>
            </w:r>
          </w:p>
        </w:tc>
        <w:tc>
          <w:tcPr>
            <w:tcW w:w="3832" w:type="dxa"/>
            <w:vAlign w:val="top"/>
          </w:tcPr>
          <w:p w14:paraId="6C8DC912">
            <w:pPr>
              <w:pStyle w:val="16"/>
              <w:spacing w:before="96"/>
              <w:ind w:left="115" w:right="122" w:firstLine="3"/>
            </w:pPr>
            <w:r>
              <w:rPr>
                <w:spacing w:val="-1"/>
              </w:rPr>
              <w:t>具有履行合同所必需的设备和专业</w:t>
            </w:r>
            <w:r>
              <w:rPr>
                <w:spacing w:val="-3"/>
              </w:rPr>
              <w:t>技术能力</w:t>
            </w:r>
          </w:p>
        </w:tc>
        <w:tc>
          <w:tcPr>
            <w:tcW w:w="4710" w:type="dxa"/>
            <w:vAlign w:val="top"/>
          </w:tcPr>
          <w:p w14:paraId="56877012">
            <w:pPr>
              <w:pStyle w:val="16"/>
              <w:spacing w:before="95"/>
              <w:ind w:left="114" w:right="106" w:firstLine="29"/>
            </w:pPr>
            <w:r>
              <w:rPr>
                <w:spacing w:val="-6"/>
              </w:rPr>
              <w:t>由投标人提供书面承诺或声明，或提供相应</w:t>
            </w:r>
            <w:r>
              <w:rPr>
                <w:spacing w:val="-2"/>
              </w:rPr>
              <w:t>证明材料。</w:t>
            </w:r>
          </w:p>
        </w:tc>
      </w:tr>
      <w:tr w14:paraId="461B5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0" w:hRule="atLeast"/>
        </w:trPr>
        <w:tc>
          <w:tcPr>
            <w:tcW w:w="574" w:type="dxa"/>
            <w:vAlign w:val="top"/>
          </w:tcPr>
          <w:p w14:paraId="65DA2165">
            <w:pPr>
              <w:spacing w:line="249" w:lineRule="auto"/>
              <w:rPr>
                <w:rFonts w:ascii="Arial"/>
                <w:sz w:val="21"/>
              </w:rPr>
            </w:pPr>
          </w:p>
          <w:p w14:paraId="5C4EB02E">
            <w:pPr>
              <w:spacing w:line="249" w:lineRule="auto"/>
              <w:rPr>
                <w:rFonts w:ascii="Arial"/>
                <w:sz w:val="21"/>
              </w:rPr>
            </w:pPr>
          </w:p>
          <w:p w14:paraId="7366EB7D">
            <w:pPr>
              <w:spacing w:line="249" w:lineRule="auto"/>
              <w:rPr>
                <w:rFonts w:ascii="Arial"/>
                <w:sz w:val="21"/>
              </w:rPr>
            </w:pPr>
          </w:p>
          <w:p w14:paraId="0AAF6ABF">
            <w:pPr>
              <w:spacing w:line="249" w:lineRule="auto"/>
              <w:rPr>
                <w:rFonts w:ascii="Arial"/>
                <w:sz w:val="21"/>
              </w:rPr>
            </w:pPr>
          </w:p>
          <w:p w14:paraId="6A3B7E8F">
            <w:pPr>
              <w:spacing w:line="249" w:lineRule="auto"/>
              <w:rPr>
                <w:rFonts w:ascii="Arial"/>
                <w:sz w:val="21"/>
              </w:rPr>
            </w:pPr>
          </w:p>
          <w:p w14:paraId="58C32079">
            <w:pPr>
              <w:spacing w:line="249" w:lineRule="auto"/>
              <w:rPr>
                <w:rFonts w:ascii="Arial"/>
                <w:sz w:val="21"/>
              </w:rPr>
            </w:pPr>
          </w:p>
          <w:p w14:paraId="2275CF6C">
            <w:pPr>
              <w:spacing w:line="249" w:lineRule="auto"/>
              <w:rPr>
                <w:rFonts w:ascii="Arial"/>
                <w:sz w:val="21"/>
              </w:rPr>
            </w:pPr>
          </w:p>
          <w:p w14:paraId="74F93001">
            <w:pPr>
              <w:spacing w:line="249" w:lineRule="auto"/>
              <w:rPr>
                <w:rFonts w:ascii="Arial"/>
                <w:sz w:val="21"/>
              </w:rPr>
            </w:pPr>
          </w:p>
          <w:p w14:paraId="794AC9DE">
            <w:pPr>
              <w:spacing w:line="249" w:lineRule="auto"/>
              <w:rPr>
                <w:rFonts w:ascii="Arial"/>
                <w:sz w:val="21"/>
              </w:rPr>
            </w:pPr>
          </w:p>
          <w:p w14:paraId="2F859020">
            <w:pPr>
              <w:spacing w:line="249" w:lineRule="auto"/>
              <w:rPr>
                <w:rFonts w:ascii="Arial"/>
                <w:sz w:val="21"/>
              </w:rPr>
            </w:pPr>
          </w:p>
          <w:p w14:paraId="49B2D2A9">
            <w:pPr>
              <w:pStyle w:val="16"/>
              <w:spacing w:before="78" w:line="242" w:lineRule="auto"/>
              <w:ind w:left="233"/>
            </w:pPr>
            <w:r>
              <w:t>4</w:t>
            </w:r>
          </w:p>
        </w:tc>
        <w:tc>
          <w:tcPr>
            <w:tcW w:w="3832" w:type="dxa"/>
            <w:vAlign w:val="top"/>
          </w:tcPr>
          <w:p w14:paraId="39314F29">
            <w:pPr>
              <w:spacing w:line="259" w:lineRule="auto"/>
              <w:rPr>
                <w:rFonts w:ascii="Arial"/>
                <w:sz w:val="21"/>
              </w:rPr>
            </w:pPr>
          </w:p>
          <w:p w14:paraId="3D5C48F5">
            <w:pPr>
              <w:spacing w:line="259" w:lineRule="auto"/>
              <w:rPr>
                <w:rFonts w:ascii="Arial"/>
                <w:sz w:val="21"/>
              </w:rPr>
            </w:pPr>
          </w:p>
          <w:p w14:paraId="763561F3">
            <w:pPr>
              <w:spacing w:line="259" w:lineRule="auto"/>
              <w:rPr>
                <w:rFonts w:ascii="Arial"/>
                <w:sz w:val="21"/>
              </w:rPr>
            </w:pPr>
          </w:p>
          <w:p w14:paraId="50404728">
            <w:pPr>
              <w:spacing w:line="259" w:lineRule="auto"/>
              <w:rPr>
                <w:rFonts w:ascii="Arial"/>
                <w:sz w:val="21"/>
              </w:rPr>
            </w:pPr>
          </w:p>
          <w:p w14:paraId="52F804F5">
            <w:pPr>
              <w:spacing w:line="260" w:lineRule="auto"/>
              <w:rPr>
                <w:rFonts w:ascii="Arial"/>
                <w:sz w:val="21"/>
              </w:rPr>
            </w:pPr>
          </w:p>
          <w:p w14:paraId="78DF94BD">
            <w:pPr>
              <w:spacing w:line="260" w:lineRule="auto"/>
              <w:rPr>
                <w:rFonts w:ascii="Arial"/>
                <w:sz w:val="21"/>
              </w:rPr>
            </w:pPr>
          </w:p>
          <w:p w14:paraId="3983F602">
            <w:pPr>
              <w:spacing w:line="260" w:lineRule="auto"/>
              <w:rPr>
                <w:rFonts w:ascii="Arial"/>
                <w:sz w:val="21"/>
              </w:rPr>
            </w:pPr>
          </w:p>
          <w:p w14:paraId="3902AC3B">
            <w:pPr>
              <w:spacing w:line="260" w:lineRule="auto"/>
              <w:rPr>
                <w:rFonts w:ascii="Arial"/>
                <w:sz w:val="21"/>
              </w:rPr>
            </w:pPr>
          </w:p>
          <w:p w14:paraId="7F5A89AE">
            <w:pPr>
              <w:spacing w:line="260" w:lineRule="auto"/>
              <w:rPr>
                <w:rFonts w:ascii="Arial"/>
                <w:sz w:val="21"/>
              </w:rPr>
            </w:pPr>
          </w:p>
          <w:p w14:paraId="143883A9">
            <w:pPr>
              <w:pStyle w:val="16"/>
              <w:spacing w:before="78" w:line="242" w:lineRule="auto"/>
              <w:ind w:left="152" w:right="122" w:hanging="37"/>
            </w:pPr>
            <w:r>
              <w:rPr>
                <w:spacing w:val="-1"/>
              </w:rPr>
              <w:t>有依法交纳税收和社会保障资金的</w:t>
            </w:r>
            <w:r>
              <w:rPr>
                <w:spacing w:val="-12"/>
              </w:rPr>
              <w:t>良好记录</w:t>
            </w:r>
          </w:p>
        </w:tc>
        <w:tc>
          <w:tcPr>
            <w:tcW w:w="4710" w:type="dxa"/>
            <w:vAlign w:val="top"/>
          </w:tcPr>
          <w:p w14:paraId="2C931391">
            <w:pPr>
              <w:pStyle w:val="16"/>
              <w:spacing w:before="96" w:line="239" w:lineRule="auto"/>
              <w:ind w:left="117" w:right="96" w:firstLine="26"/>
            </w:pPr>
            <w:r>
              <w:rPr>
                <w:spacing w:val="-6"/>
              </w:rPr>
              <w:t>由投标人对以下内容提供书面承诺或声明，</w:t>
            </w:r>
            <w:r>
              <w:rPr>
                <w:spacing w:val="-2"/>
              </w:rPr>
              <w:t>或提供相应证明材料。</w:t>
            </w:r>
          </w:p>
          <w:p w14:paraId="2A815A4B">
            <w:pPr>
              <w:pStyle w:val="16"/>
              <w:spacing w:line="239" w:lineRule="auto"/>
              <w:ind w:left="114" w:right="79" w:firstLine="12"/>
            </w:pPr>
            <w:r>
              <w:rPr>
                <w:spacing w:val="-2"/>
              </w:rPr>
              <w:t>（1）投标人依法缴纳税收：本项目公告发</w:t>
            </w:r>
            <w:r>
              <w:rPr>
                <w:spacing w:val="-5"/>
              </w:rPr>
              <w:t>布时间前12个月内（至少有1个月）缴纳</w:t>
            </w:r>
            <w:r>
              <w:rPr>
                <w:spacing w:val="-3"/>
              </w:rPr>
              <w:t>税收的凭据（完税证、缴款书、印花税票、</w:t>
            </w:r>
            <w:r>
              <w:rPr>
                <w:spacing w:val="-1"/>
              </w:rPr>
              <w:t>银行代扣（代缴）转账凭证等均可</w:t>
            </w:r>
            <w:r>
              <w:rPr>
                <w:spacing w:val="2"/>
              </w:rPr>
              <w:t>）；</w:t>
            </w:r>
          </w:p>
          <w:p w14:paraId="51E06FF3">
            <w:pPr>
              <w:pStyle w:val="16"/>
              <w:spacing w:before="2" w:line="239" w:lineRule="auto"/>
              <w:ind w:left="115" w:right="106" w:firstLine="10"/>
            </w:pPr>
            <w:r>
              <w:rPr>
                <w:spacing w:val="-2"/>
              </w:rPr>
              <w:t>（2）投标人依法缴纳社会保障资金：本项</w:t>
            </w:r>
            <w:r>
              <w:rPr>
                <w:spacing w:val="-5"/>
              </w:rPr>
              <w:t>目公告发布时间前12</w:t>
            </w:r>
            <w:r>
              <w:rPr>
                <w:spacing w:val="-50"/>
              </w:rPr>
              <w:t xml:space="preserve"> </w:t>
            </w:r>
            <w:r>
              <w:rPr>
                <w:spacing w:val="-5"/>
              </w:rPr>
              <w:t>个月内（至少有</w:t>
            </w:r>
            <w:r>
              <w:rPr>
                <w:spacing w:val="-33"/>
              </w:rPr>
              <w:t xml:space="preserve"> </w:t>
            </w:r>
            <w:r>
              <w:rPr>
                <w:spacing w:val="-5"/>
              </w:rPr>
              <w:t>1</w:t>
            </w:r>
            <w:r>
              <w:rPr>
                <w:spacing w:val="-51"/>
              </w:rPr>
              <w:t xml:space="preserve"> </w:t>
            </w:r>
            <w:r>
              <w:rPr>
                <w:spacing w:val="-5"/>
              </w:rPr>
              <w:t>个月）缴纳社会保险的凭据（专用收据或社会</w:t>
            </w:r>
            <w:r>
              <w:rPr>
                <w:spacing w:val="-2"/>
              </w:rPr>
              <w:t>保险交纳清单</w:t>
            </w:r>
            <w:r>
              <w:t>）；</w:t>
            </w:r>
          </w:p>
          <w:p w14:paraId="3DED26CE">
            <w:pPr>
              <w:pStyle w:val="16"/>
              <w:ind w:left="114" w:right="159" w:firstLine="11"/>
            </w:pPr>
            <w:r>
              <w:rPr>
                <w:spacing w:val="-2"/>
              </w:rPr>
              <w:t>（3）投标人为其他组织或自然人的，也应满足以上要求；</w:t>
            </w:r>
          </w:p>
          <w:p w14:paraId="1309F9DC">
            <w:pPr>
              <w:pStyle w:val="16"/>
              <w:spacing w:before="2" w:line="239" w:lineRule="auto"/>
              <w:ind w:left="126" w:right="46"/>
            </w:pPr>
            <w:r>
              <w:rPr>
                <w:spacing w:val="-2"/>
              </w:rPr>
              <w:t>（4）递交响应文件截止时间的当月成立但因税务机关原因导致其尚未依法缴纳税收</w:t>
            </w:r>
            <w:r>
              <w:rPr>
                <w:spacing w:val="4"/>
              </w:rPr>
              <w:t xml:space="preserve"> </w:t>
            </w:r>
            <w:r>
              <w:rPr>
                <w:spacing w:val="-5"/>
              </w:rPr>
              <w:t>的投标人，提供将依法缴纳税收承诺书原件</w:t>
            </w:r>
            <w:r>
              <w:rPr>
                <w:spacing w:val="-6"/>
              </w:rPr>
              <w:t>（格式自拟</w:t>
            </w:r>
            <w:r>
              <w:rPr>
                <w:spacing w:val="-56"/>
                <w:w w:val="89"/>
              </w:rPr>
              <w:t>），</w:t>
            </w:r>
            <w:r>
              <w:rPr>
                <w:spacing w:val="-6"/>
              </w:rPr>
              <w:t>该承诺书视同税收缴纳凭据；</w:t>
            </w:r>
          </w:p>
          <w:p w14:paraId="3065FF9E">
            <w:pPr>
              <w:pStyle w:val="16"/>
              <w:spacing w:line="220" w:lineRule="auto"/>
              <w:ind w:left="126"/>
            </w:pPr>
            <w:r>
              <w:rPr>
                <w:spacing w:val="-2"/>
              </w:rPr>
              <w:t>（5）递交响应文件截止时间的当月成立但</w:t>
            </w:r>
          </w:p>
        </w:tc>
      </w:tr>
    </w:tbl>
    <w:p w14:paraId="065F1DA0">
      <w:pPr>
        <w:pStyle w:val="5"/>
        <w:spacing w:line="175" w:lineRule="exact"/>
        <w:rPr>
          <w:sz w:val="15"/>
        </w:rPr>
      </w:pPr>
    </w:p>
    <w:p w14:paraId="398F2DBA">
      <w:pPr>
        <w:spacing w:line="175" w:lineRule="exact"/>
        <w:rPr>
          <w:sz w:val="15"/>
          <w:szCs w:val="15"/>
        </w:rPr>
        <w:sectPr>
          <w:footerReference r:id="rId6" w:type="default"/>
          <w:pgSz w:w="11906" w:h="16839"/>
          <w:pgMar w:top="1431" w:right="1392" w:bottom="1506" w:left="1392" w:header="0" w:footer="1231" w:gutter="0"/>
          <w:pgNumType w:fmt="decimal"/>
          <w:cols w:space="720" w:num="1"/>
        </w:sectPr>
      </w:pPr>
    </w:p>
    <w:p w14:paraId="0D6749CF">
      <w:pPr>
        <w:spacing w:line="91" w:lineRule="auto"/>
        <w:rPr>
          <w:rFonts w:ascii="Arial"/>
          <w:sz w:val="2"/>
        </w:rPr>
      </w:pPr>
    </w:p>
    <w:tbl>
      <w:tblPr>
        <w:tblStyle w:val="15"/>
        <w:tblW w:w="91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4"/>
        <w:gridCol w:w="3832"/>
        <w:gridCol w:w="4710"/>
      </w:tblGrid>
      <w:tr w14:paraId="2C49C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574" w:type="dxa"/>
            <w:vAlign w:val="top"/>
          </w:tcPr>
          <w:p w14:paraId="79FB60B6">
            <w:pPr>
              <w:rPr>
                <w:rFonts w:ascii="Arial"/>
                <w:sz w:val="21"/>
              </w:rPr>
            </w:pPr>
          </w:p>
        </w:tc>
        <w:tc>
          <w:tcPr>
            <w:tcW w:w="3832" w:type="dxa"/>
            <w:vAlign w:val="top"/>
          </w:tcPr>
          <w:p w14:paraId="53BB1C40">
            <w:pPr>
              <w:rPr>
                <w:rFonts w:ascii="Arial"/>
                <w:sz w:val="21"/>
              </w:rPr>
            </w:pPr>
          </w:p>
        </w:tc>
        <w:tc>
          <w:tcPr>
            <w:tcW w:w="4710" w:type="dxa"/>
            <w:vAlign w:val="top"/>
          </w:tcPr>
          <w:p w14:paraId="0E2993D0">
            <w:pPr>
              <w:pStyle w:val="16"/>
              <w:spacing w:before="94"/>
              <w:ind w:left="114" w:right="106" w:firstLine="18"/>
            </w:pPr>
            <w:r>
              <w:rPr>
                <w:spacing w:val="-2"/>
              </w:rPr>
              <w:t>因社会保障资金管理机关原因导致其尚未</w:t>
            </w:r>
            <w:r>
              <w:rPr>
                <w:spacing w:val="-5"/>
              </w:rPr>
              <w:t>依法缴纳社会保障资金的投标人，提供将依</w:t>
            </w:r>
            <w:r>
              <w:rPr>
                <w:spacing w:val="-1"/>
              </w:rPr>
              <w:t>法缴纳社会保障资金承诺书原件（格式自</w:t>
            </w:r>
            <w:r>
              <w:rPr>
                <w:spacing w:val="-2"/>
              </w:rPr>
              <w:t>拟</w:t>
            </w:r>
            <w:r>
              <w:rPr>
                <w:spacing w:val="8"/>
              </w:rPr>
              <w:t>），</w:t>
            </w:r>
            <w:r>
              <w:rPr>
                <w:spacing w:val="-2"/>
              </w:rPr>
              <w:t>该承诺书视同社会保险凭据；</w:t>
            </w:r>
          </w:p>
          <w:p w14:paraId="40887594">
            <w:pPr>
              <w:pStyle w:val="16"/>
              <w:ind w:left="118" w:right="106" w:firstLine="7"/>
              <w:jc w:val="both"/>
            </w:pPr>
            <w:r>
              <w:rPr>
                <w:spacing w:val="-2"/>
              </w:rPr>
              <w:t>（6）依法免税或不需要缴纳社会保障资金</w:t>
            </w:r>
            <w:r>
              <w:rPr>
                <w:spacing w:val="-5"/>
              </w:rPr>
              <w:t>的投标人，具有相应文件证明其依法免税或</w:t>
            </w:r>
            <w:r>
              <w:rPr>
                <w:spacing w:val="-2"/>
              </w:rPr>
              <w:t>不需要交纳社会保障资金。</w:t>
            </w:r>
          </w:p>
        </w:tc>
      </w:tr>
      <w:tr w14:paraId="0EC23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574" w:type="dxa"/>
            <w:vAlign w:val="top"/>
          </w:tcPr>
          <w:p w14:paraId="3D583CAA">
            <w:pPr>
              <w:pStyle w:val="16"/>
              <w:spacing w:before="248"/>
              <w:ind w:left="239"/>
            </w:pPr>
            <w:r>
              <w:t>5</w:t>
            </w:r>
          </w:p>
        </w:tc>
        <w:tc>
          <w:tcPr>
            <w:tcW w:w="3832" w:type="dxa"/>
            <w:vAlign w:val="top"/>
          </w:tcPr>
          <w:p w14:paraId="0CE35D8B">
            <w:pPr>
              <w:pStyle w:val="16"/>
              <w:spacing w:before="93" w:line="242" w:lineRule="auto"/>
              <w:ind w:left="121" w:right="122" w:hanging="5"/>
            </w:pPr>
            <w:r>
              <w:rPr>
                <w:spacing w:val="-1"/>
              </w:rPr>
              <w:t>参加政府采购活动前三年内，在经</w:t>
            </w:r>
            <w:r>
              <w:rPr>
                <w:spacing w:val="-2"/>
              </w:rPr>
              <w:t>营活动中没有重大违法记录</w:t>
            </w:r>
          </w:p>
        </w:tc>
        <w:tc>
          <w:tcPr>
            <w:tcW w:w="4710" w:type="dxa"/>
            <w:vAlign w:val="top"/>
          </w:tcPr>
          <w:p w14:paraId="1898AEE6">
            <w:pPr>
              <w:pStyle w:val="16"/>
              <w:spacing w:before="91" w:line="242" w:lineRule="auto"/>
              <w:ind w:left="114" w:right="106" w:firstLine="29"/>
            </w:pPr>
            <w:r>
              <w:rPr>
                <w:spacing w:val="-6"/>
              </w:rPr>
              <w:t>由投标人提供书面承诺或声明，或提供相应</w:t>
            </w:r>
            <w:r>
              <w:rPr>
                <w:spacing w:val="-2"/>
              </w:rPr>
              <w:t>证明材料。</w:t>
            </w:r>
          </w:p>
        </w:tc>
      </w:tr>
      <w:tr w14:paraId="66B523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74" w:type="dxa"/>
            <w:vAlign w:val="top"/>
          </w:tcPr>
          <w:p w14:paraId="6BFACA27">
            <w:pPr>
              <w:pStyle w:val="16"/>
              <w:spacing w:before="249"/>
              <w:ind w:left="236"/>
            </w:pPr>
            <w:r>
              <w:t>6</w:t>
            </w:r>
          </w:p>
        </w:tc>
        <w:tc>
          <w:tcPr>
            <w:tcW w:w="3832" w:type="dxa"/>
            <w:vAlign w:val="top"/>
          </w:tcPr>
          <w:p w14:paraId="1D8182C8">
            <w:pPr>
              <w:pStyle w:val="16"/>
              <w:spacing w:before="249" w:line="220" w:lineRule="auto"/>
              <w:ind w:left="115"/>
            </w:pPr>
            <w:r>
              <w:rPr>
                <w:spacing w:val="-1"/>
              </w:rPr>
              <w:t>法律、行政法规规定的其他条件</w:t>
            </w:r>
          </w:p>
        </w:tc>
        <w:tc>
          <w:tcPr>
            <w:tcW w:w="4710" w:type="dxa"/>
            <w:vAlign w:val="top"/>
          </w:tcPr>
          <w:p w14:paraId="23E1B60B">
            <w:pPr>
              <w:pStyle w:val="16"/>
              <w:spacing w:before="94"/>
              <w:ind w:left="114" w:right="106" w:firstLine="29"/>
            </w:pPr>
            <w:r>
              <w:rPr>
                <w:spacing w:val="-6"/>
              </w:rPr>
              <w:t>由投标人提供书面承诺或声明，或提供相应</w:t>
            </w:r>
            <w:r>
              <w:rPr>
                <w:spacing w:val="-2"/>
              </w:rPr>
              <w:t>证明材料。</w:t>
            </w:r>
          </w:p>
        </w:tc>
      </w:tr>
      <w:tr w14:paraId="5618B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574" w:type="dxa"/>
            <w:vAlign w:val="top"/>
          </w:tcPr>
          <w:p w14:paraId="5ACE0D13">
            <w:pPr>
              <w:spacing w:line="479" w:lineRule="auto"/>
              <w:rPr>
                <w:rFonts w:ascii="Arial"/>
                <w:sz w:val="21"/>
              </w:rPr>
            </w:pPr>
          </w:p>
          <w:p w14:paraId="5B2B40D0">
            <w:pPr>
              <w:pStyle w:val="16"/>
              <w:spacing w:before="78"/>
              <w:ind w:left="240"/>
            </w:pPr>
            <w:r>
              <w:t>7</w:t>
            </w:r>
          </w:p>
        </w:tc>
        <w:tc>
          <w:tcPr>
            <w:tcW w:w="3832" w:type="dxa"/>
            <w:vAlign w:val="top"/>
          </w:tcPr>
          <w:p w14:paraId="610C89E3">
            <w:pPr>
              <w:pStyle w:val="16"/>
              <w:spacing w:before="92"/>
              <w:ind w:left="113" w:right="122" w:firstLine="2"/>
              <w:jc w:val="both"/>
            </w:pPr>
            <w:r>
              <w:rPr>
                <w:spacing w:val="-1"/>
              </w:rPr>
              <w:t>单位负责人为同一人或者存在直接控股、管理关系的不同投标人，不得参加本项目同一合同项下的政府</w:t>
            </w:r>
            <w:r>
              <w:rPr>
                <w:spacing w:val="-3"/>
              </w:rPr>
              <w:t>采购活动</w:t>
            </w:r>
          </w:p>
        </w:tc>
        <w:tc>
          <w:tcPr>
            <w:tcW w:w="4710" w:type="dxa"/>
            <w:vAlign w:val="top"/>
          </w:tcPr>
          <w:p w14:paraId="4CBECD8F">
            <w:pPr>
              <w:spacing w:line="323" w:lineRule="auto"/>
              <w:rPr>
                <w:rFonts w:ascii="Arial"/>
                <w:sz w:val="21"/>
              </w:rPr>
            </w:pPr>
          </w:p>
          <w:p w14:paraId="11517339">
            <w:pPr>
              <w:pStyle w:val="16"/>
              <w:spacing w:before="78" w:line="242" w:lineRule="auto"/>
              <w:ind w:left="114" w:right="106" w:firstLine="29"/>
            </w:pPr>
            <w:r>
              <w:rPr>
                <w:spacing w:val="-6"/>
              </w:rPr>
              <w:t>由投标人提供书面承诺或声明，或提供相应</w:t>
            </w:r>
            <w:r>
              <w:rPr>
                <w:spacing w:val="-2"/>
              </w:rPr>
              <w:t>证明材料。</w:t>
            </w:r>
          </w:p>
        </w:tc>
      </w:tr>
      <w:tr w14:paraId="17EDD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574" w:type="dxa"/>
            <w:vAlign w:val="top"/>
          </w:tcPr>
          <w:p w14:paraId="0823B15E">
            <w:pPr>
              <w:spacing w:line="479" w:lineRule="auto"/>
              <w:rPr>
                <w:rFonts w:ascii="Arial"/>
                <w:sz w:val="21"/>
              </w:rPr>
            </w:pPr>
          </w:p>
          <w:p w14:paraId="444677EA">
            <w:pPr>
              <w:pStyle w:val="16"/>
              <w:spacing w:before="78"/>
              <w:ind w:left="235"/>
            </w:pPr>
            <w:r>
              <w:t>8</w:t>
            </w:r>
          </w:p>
        </w:tc>
        <w:tc>
          <w:tcPr>
            <w:tcW w:w="3832" w:type="dxa"/>
            <w:vAlign w:val="top"/>
          </w:tcPr>
          <w:p w14:paraId="25491CE7">
            <w:pPr>
              <w:pStyle w:val="16"/>
              <w:spacing w:before="95"/>
              <w:ind w:left="114" w:right="122" w:firstLine="2"/>
              <w:jc w:val="both"/>
            </w:pPr>
            <w:r>
              <w:rPr>
                <w:spacing w:val="-1"/>
              </w:rPr>
              <w:t>为本采购项目提供整体设计、规范编制或者项目管理、监理、检测等服务的，不得再参加本项目的其他</w:t>
            </w:r>
            <w:r>
              <w:rPr>
                <w:spacing w:val="-2"/>
              </w:rPr>
              <w:t>招标采购活动</w:t>
            </w:r>
          </w:p>
        </w:tc>
        <w:tc>
          <w:tcPr>
            <w:tcW w:w="4710" w:type="dxa"/>
            <w:vAlign w:val="top"/>
          </w:tcPr>
          <w:p w14:paraId="0ECCB8CF">
            <w:pPr>
              <w:spacing w:line="326" w:lineRule="auto"/>
              <w:rPr>
                <w:rFonts w:ascii="Arial"/>
                <w:sz w:val="21"/>
              </w:rPr>
            </w:pPr>
          </w:p>
          <w:p w14:paraId="34E388F9">
            <w:pPr>
              <w:pStyle w:val="16"/>
              <w:spacing w:before="78"/>
              <w:ind w:left="114" w:right="106" w:firstLine="29"/>
            </w:pPr>
            <w:r>
              <w:rPr>
                <w:spacing w:val="-6"/>
              </w:rPr>
              <w:t>由投标人提供书面承诺或声明，或提供相应</w:t>
            </w:r>
            <w:r>
              <w:rPr>
                <w:spacing w:val="-2"/>
              </w:rPr>
              <w:t>证明材料。</w:t>
            </w:r>
          </w:p>
        </w:tc>
      </w:tr>
      <w:tr w14:paraId="727821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5" w:hRule="atLeast"/>
        </w:trPr>
        <w:tc>
          <w:tcPr>
            <w:tcW w:w="574" w:type="dxa"/>
            <w:vAlign w:val="top"/>
          </w:tcPr>
          <w:p w14:paraId="19139C35">
            <w:pPr>
              <w:spacing w:line="263" w:lineRule="auto"/>
              <w:rPr>
                <w:rFonts w:ascii="Arial"/>
                <w:sz w:val="21"/>
              </w:rPr>
            </w:pPr>
          </w:p>
          <w:p w14:paraId="4575C5AE">
            <w:pPr>
              <w:spacing w:line="263" w:lineRule="auto"/>
              <w:rPr>
                <w:rFonts w:ascii="Arial"/>
                <w:sz w:val="21"/>
              </w:rPr>
            </w:pPr>
          </w:p>
          <w:p w14:paraId="7368AB23">
            <w:pPr>
              <w:spacing w:line="263" w:lineRule="auto"/>
              <w:rPr>
                <w:rFonts w:ascii="Arial"/>
                <w:sz w:val="21"/>
              </w:rPr>
            </w:pPr>
          </w:p>
          <w:p w14:paraId="7BED0129">
            <w:pPr>
              <w:pStyle w:val="16"/>
              <w:spacing w:before="78"/>
              <w:ind w:left="235"/>
            </w:pPr>
            <w:r>
              <w:t>9</w:t>
            </w:r>
          </w:p>
        </w:tc>
        <w:tc>
          <w:tcPr>
            <w:tcW w:w="3832" w:type="dxa"/>
            <w:vAlign w:val="top"/>
          </w:tcPr>
          <w:p w14:paraId="44FCC01F">
            <w:pPr>
              <w:spacing w:line="241" w:lineRule="auto"/>
              <w:rPr>
                <w:rFonts w:ascii="Arial"/>
                <w:sz w:val="21"/>
              </w:rPr>
            </w:pPr>
          </w:p>
          <w:p w14:paraId="0D8BC45D">
            <w:pPr>
              <w:spacing w:line="242" w:lineRule="auto"/>
              <w:rPr>
                <w:rFonts w:ascii="Arial"/>
                <w:sz w:val="21"/>
              </w:rPr>
            </w:pPr>
          </w:p>
          <w:p w14:paraId="15ADB747">
            <w:pPr>
              <w:pStyle w:val="16"/>
              <w:spacing w:before="78" w:line="241" w:lineRule="auto"/>
              <w:ind w:left="114" w:right="122" w:firstLine="3"/>
              <w:jc w:val="both"/>
            </w:pPr>
            <w:r>
              <w:rPr>
                <w:spacing w:val="-1"/>
              </w:rPr>
              <w:t>未被列入失信被执行人、重大税收违法失信主体，未被列入政府采购严重违法失信行为记录名单。</w:t>
            </w:r>
          </w:p>
        </w:tc>
        <w:tc>
          <w:tcPr>
            <w:tcW w:w="4710" w:type="dxa"/>
            <w:vAlign w:val="top"/>
          </w:tcPr>
          <w:p w14:paraId="6AFB64C8">
            <w:pPr>
              <w:pStyle w:val="16"/>
              <w:spacing w:before="94"/>
              <w:ind w:left="114" w:right="106" w:firstLine="29"/>
            </w:pPr>
            <w:r>
              <w:rPr>
                <w:spacing w:val="-6"/>
              </w:rPr>
              <w:t>由投标人提供书面承诺或声明，或提供相应</w:t>
            </w:r>
            <w:r>
              <w:rPr>
                <w:spacing w:val="-2"/>
              </w:rPr>
              <w:t>证明材料。</w:t>
            </w:r>
          </w:p>
          <w:p w14:paraId="22F8CA8A">
            <w:pPr>
              <w:pStyle w:val="16"/>
              <w:spacing w:line="219" w:lineRule="auto"/>
              <w:ind w:left="142"/>
            </w:pPr>
            <w:r>
              <w:rPr>
                <w:spacing w:val="2"/>
              </w:rPr>
              <w:t>以采购人在投标截止日在“信用中国</w:t>
            </w:r>
            <w:r>
              <w:rPr>
                <w:spacing w:val="-77"/>
              </w:rPr>
              <w:t xml:space="preserve"> </w:t>
            </w:r>
            <w:r>
              <w:rPr>
                <w:spacing w:val="2"/>
              </w:rPr>
              <w:t>”</w:t>
            </w:r>
          </w:p>
          <w:p w14:paraId="2FFEF83C">
            <w:pPr>
              <w:pStyle w:val="16"/>
              <w:spacing w:before="24" w:line="241" w:lineRule="auto"/>
              <w:ind w:left="113" w:right="106" w:firstLine="13"/>
            </w:pPr>
            <w:r>
              <w:rPr>
                <w:spacing w:val="-3"/>
              </w:rPr>
              <w:t>（</w:t>
            </w:r>
            <w:r>
              <w:fldChar w:fldCharType="begin"/>
            </w:r>
            <w:r>
              <w:instrText xml:space="preserve"> HYPERLINK "https://www.creditchina.gov.cn" </w:instrText>
            </w:r>
            <w:r>
              <w:fldChar w:fldCharType="separate"/>
            </w:r>
            <w:r>
              <w:rPr>
                <w:spacing w:val="-3"/>
              </w:rPr>
              <w:t>www.creditchina.gov.cn</w:t>
            </w:r>
            <w:r>
              <w:rPr>
                <w:spacing w:val="-3"/>
              </w:rPr>
              <w:fldChar w:fldCharType="end"/>
            </w:r>
            <w:r>
              <w:rPr>
                <w:spacing w:val="-3"/>
              </w:rPr>
              <w:t>）及中国政府采购网</w:t>
            </w:r>
            <w:r>
              <w:rPr>
                <w:spacing w:val="69"/>
              </w:rPr>
              <w:t xml:space="preserve"> </w:t>
            </w:r>
            <w:r>
              <w:rPr>
                <w:spacing w:val="-3"/>
              </w:rPr>
              <w:t>(</w:t>
            </w:r>
            <w:r>
              <w:fldChar w:fldCharType="begin"/>
            </w:r>
            <w:r>
              <w:instrText xml:space="preserve"> HYPERLINK "https://www.ccgp.gov.cn" </w:instrText>
            </w:r>
            <w:r>
              <w:fldChar w:fldCharType="separate"/>
            </w:r>
            <w:r>
              <w:rPr>
                <w:spacing w:val="-3"/>
              </w:rPr>
              <w:t>www.ccgp.gov.cn</w:t>
            </w:r>
            <w:r>
              <w:rPr>
                <w:spacing w:val="-3"/>
              </w:rPr>
              <w:fldChar w:fldCharType="end"/>
            </w:r>
            <w:r>
              <w:rPr>
                <w:spacing w:val="-3"/>
              </w:rPr>
              <w:t>)查询的投标人参</w:t>
            </w:r>
            <w:r>
              <w:rPr>
                <w:spacing w:val="-1"/>
              </w:rPr>
              <w:t>加政府采购活</w:t>
            </w:r>
            <w:r>
              <w:rPr>
                <w:color w:val="FF0000"/>
                <w:spacing w:val="-1"/>
              </w:rPr>
              <w:t>动前三年内的结果</w:t>
            </w:r>
            <w:r>
              <w:rPr>
                <w:spacing w:val="-1"/>
              </w:rPr>
              <w:t>为准。</w:t>
            </w:r>
          </w:p>
        </w:tc>
      </w:tr>
      <w:tr w14:paraId="30496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574" w:type="dxa"/>
            <w:vAlign w:val="top"/>
          </w:tcPr>
          <w:p w14:paraId="3903F460">
            <w:pPr>
              <w:pStyle w:val="16"/>
              <w:spacing w:before="97"/>
              <w:ind w:left="192"/>
            </w:pPr>
            <w:r>
              <w:rPr>
                <w:spacing w:val="-14"/>
              </w:rPr>
              <w:t>10</w:t>
            </w:r>
          </w:p>
        </w:tc>
        <w:tc>
          <w:tcPr>
            <w:tcW w:w="3832" w:type="dxa"/>
            <w:vAlign w:val="top"/>
          </w:tcPr>
          <w:p w14:paraId="04FFE860">
            <w:pPr>
              <w:pStyle w:val="16"/>
              <w:spacing w:before="97" w:line="219" w:lineRule="auto"/>
              <w:ind w:left="115"/>
            </w:pPr>
            <w:r>
              <w:rPr>
                <w:spacing w:val="-2"/>
              </w:rPr>
              <w:t>本项目的特定资格要求</w:t>
            </w:r>
          </w:p>
        </w:tc>
        <w:tc>
          <w:tcPr>
            <w:tcW w:w="4710" w:type="dxa"/>
            <w:vAlign w:val="top"/>
          </w:tcPr>
          <w:p w14:paraId="10BFEE31">
            <w:pPr>
              <w:pStyle w:val="16"/>
              <w:spacing w:before="96" w:line="221" w:lineRule="auto"/>
              <w:ind w:left="116"/>
            </w:pPr>
            <w:r>
              <w:t>无</w:t>
            </w:r>
          </w:p>
        </w:tc>
      </w:tr>
      <w:tr w14:paraId="506946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574" w:type="dxa"/>
            <w:vAlign w:val="top"/>
          </w:tcPr>
          <w:p w14:paraId="4581F8F9">
            <w:pPr>
              <w:pStyle w:val="16"/>
              <w:spacing w:before="97" w:line="242" w:lineRule="auto"/>
              <w:ind w:left="192"/>
            </w:pPr>
            <w:r>
              <w:rPr>
                <w:spacing w:val="-14"/>
              </w:rPr>
              <w:t>11</w:t>
            </w:r>
          </w:p>
        </w:tc>
        <w:tc>
          <w:tcPr>
            <w:tcW w:w="3832" w:type="dxa"/>
            <w:vAlign w:val="top"/>
          </w:tcPr>
          <w:p w14:paraId="4B4B76FE">
            <w:pPr>
              <w:pStyle w:val="16"/>
              <w:spacing w:before="98" w:line="219" w:lineRule="auto"/>
              <w:ind w:left="115"/>
            </w:pPr>
            <w:r>
              <w:rPr>
                <w:spacing w:val="-1"/>
              </w:rPr>
              <w:t>本项目不接受联合体参与</w:t>
            </w:r>
          </w:p>
        </w:tc>
        <w:tc>
          <w:tcPr>
            <w:tcW w:w="4710" w:type="dxa"/>
            <w:vAlign w:val="top"/>
          </w:tcPr>
          <w:p w14:paraId="20C50B12">
            <w:pPr>
              <w:pStyle w:val="16"/>
              <w:spacing w:before="98" w:line="219" w:lineRule="auto"/>
              <w:ind w:left="144"/>
            </w:pPr>
            <w:r>
              <w:rPr>
                <w:spacing w:val="-3"/>
              </w:rPr>
              <w:t>由投标人提供书面承诺及声明</w:t>
            </w:r>
          </w:p>
        </w:tc>
      </w:tr>
    </w:tbl>
    <w:p w14:paraId="35FEB430">
      <w:pPr>
        <w:spacing w:before="219" w:line="230" w:lineRule="auto"/>
        <w:ind w:left="418"/>
        <w:rPr>
          <w:rFonts w:ascii="宋体" w:hAnsi="宋体" w:eastAsia="宋体" w:cs="宋体"/>
          <w:sz w:val="20"/>
          <w:szCs w:val="20"/>
        </w:rPr>
      </w:pPr>
      <w:r>
        <w:rPr>
          <w:rFonts w:ascii="宋体" w:hAnsi="宋体" w:eastAsia="宋体" w:cs="宋体"/>
          <w:spacing w:val="2"/>
          <w:sz w:val="20"/>
          <w:szCs w:val="20"/>
        </w:rPr>
        <w:t>备注：</w:t>
      </w:r>
    </w:p>
    <w:p w14:paraId="0EE0C20C">
      <w:pPr>
        <w:keepNext w:val="0"/>
        <w:keepLines w:val="0"/>
        <w:widowControl/>
        <w:numPr>
          <w:ilvl w:val="0"/>
          <w:numId w:val="9"/>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全部证书材料真实可核验，复印件 / 扫描件清晰完整，模糊缺页造成评审无法认定，后果由供应商承担；弄虚作假取消参选资格并依规追责。</w:t>
      </w:r>
    </w:p>
    <w:p w14:paraId="68CF09DC">
      <w:pPr>
        <w:keepNext w:val="0"/>
        <w:keepLines w:val="0"/>
        <w:widowControl/>
        <w:numPr>
          <w:ilvl w:val="0"/>
          <w:numId w:val="9"/>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仅接受供应商自身资料；参股、控股子公司资料不予采信，兼并企业资料除外。</w:t>
      </w:r>
    </w:p>
    <w:p w14:paraId="3A54B0BD">
      <w:pPr>
        <w:keepNext w:val="0"/>
        <w:keepLines w:val="0"/>
        <w:widowControl/>
        <w:numPr>
          <w:ilvl w:val="0"/>
          <w:numId w:val="9"/>
        </w:numPr>
        <w:suppressLineNumbers w:val="0"/>
        <w:spacing w:before="0" w:beforeAutospacing="1" w:after="0" w:afterAutospacing="1"/>
        <w:ind w:left="720" w:hanging="36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任意一项不满足，资格审查不予通过，响应文件无效。</w:t>
      </w:r>
    </w:p>
    <w:p w14:paraId="52068DCE">
      <w:pPr>
        <w:spacing w:line="228" w:lineRule="auto"/>
        <w:rPr>
          <w:rFonts w:ascii="宋体" w:hAnsi="宋体" w:eastAsia="宋体" w:cs="宋体"/>
          <w:sz w:val="20"/>
          <w:szCs w:val="20"/>
        </w:rPr>
        <w:sectPr>
          <w:footerReference r:id="rId7" w:type="default"/>
          <w:pgSz w:w="11906" w:h="16839"/>
          <w:pgMar w:top="1431" w:right="1392" w:bottom="1506" w:left="1392" w:header="0" w:footer="1229" w:gutter="0"/>
          <w:pgNumType w:fmt="decimal"/>
          <w:cols w:space="720" w:num="1"/>
        </w:sectPr>
      </w:pPr>
    </w:p>
    <w:p w14:paraId="17E8FC9E">
      <w:pPr>
        <w:spacing w:before="228" w:line="228" w:lineRule="auto"/>
        <w:ind w:left="525"/>
        <w:rPr>
          <w:rFonts w:ascii="宋体" w:hAnsi="宋体" w:eastAsia="宋体" w:cs="宋体"/>
          <w:sz w:val="20"/>
          <w:szCs w:val="20"/>
        </w:rPr>
      </w:pPr>
      <w:r>
        <w:rPr>
          <w:rFonts w:ascii="宋体" w:hAnsi="宋体" w:eastAsia="宋体" w:cs="宋体"/>
          <w:b/>
          <w:bCs/>
          <w:spacing w:val="-5"/>
          <w:sz w:val="20"/>
          <w:szCs w:val="20"/>
        </w:rPr>
        <w:t>附表</w:t>
      </w:r>
      <w:r>
        <w:rPr>
          <w:rFonts w:ascii="宋体" w:hAnsi="宋体" w:eastAsia="宋体" w:cs="宋体"/>
          <w:spacing w:val="-37"/>
          <w:sz w:val="20"/>
          <w:szCs w:val="20"/>
        </w:rPr>
        <w:t xml:space="preserve"> </w:t>
      </w:r>
      <w:r>
        <w:rPr>
          <w:rFonts w:ascii="宋体" w:hAnsi="宋体" w:eastAsia="宋体" w:cs="宋体"/>
          <w:b/>
          <w:bCs/>
          <w:spacing w:val="-5"/>
          <w:sz w:val="20"/>
          <w:szCs w:val="20"/>
        </w:rPr>
        <w:t>2：</w:t>
      </w:r>
    </w:p>
    <w:p w14:paraId="1852D62E">
      <w:pPr>
        <w:spacing w:before="228" w:line="220" w:lineRule="auto"/>
        <w:ind w:left="3946"/>
        <w:outlineLvl w:val="1"/>
        <w:rPr>
          <w:rFonts w:ascii="宋体" w:hAnsi="宋体" w:eastAsia="宋体" w:cs="宋体"/>
          <w:sz w:val="24"/>
          <w:szCs w:val="24"/>
        </w:rPr>
      </w:pPr>
      <w:bookmarkStart w:id="15" w:name="bookmark22"/>
      <w:bookmarkEnd w:id="15"/>
      <w:bookmarkStart w:id="16" w:name="_Toc4575"/>
      <w:r>
        <w:rPr>
          <w:rFonts w:ascii="宋体" w:hAnsi="宋体" w:eastAsia="宋体" w:cs="宋体"/>
          <w:b/>
          <w:bCs/>
          <w:spacing w:val="-4"/>
          <w:sz w:val="24"/>
          <w:szCs w:val="24"/>
        </w:rPr>
        <w:t>符合性检查表</w:t>
      </w:r>
      <w:bookmarkEnd w:id="16"/>
    </w:p>
    <w:p w14:paraId="20A983B8">
      <w:pPr>
        <w:spacing w:line="19" w:lineRule="exact"/>
      </w:pPr>
    </w:p>
    <w:tbl>
      <w:tblPr>
        <w:tblStyle w:val="15"/>
        <w:tblW w:w="93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6952"/>
        <w:gridCol w:w="1510"/>
      </w:tblGrid>
      <w:tr w14:paraId="72FA8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40" w:type="dxa"/>
            <w:vAlign w:val="top"/>
          </w:tcPr>
          <w:p w14:paraId="6E58578B">
            <w:pPr>
              <w:pStyle w:val="16"/>
              <w:spacing w:before="195" w:line="222" w:lineRule="auto"/>
              <w:ind w:left="185"/>
            </w:pPr>
            <w:r>
              <w:rPr>
                <w:spacing w:val="-5"/>
              </w:rPr>
              <w:t>序号</w:t>
            </w:r>
          </w:p>
        </w:tc>
        <w:tc>
          <w:tcPr>
            <w:tcW w:w="6952" w:type="dxa"/>
            <w:vAlign w:val="top"/>
          </w:tcPr>
          <w:p w14:paraId="57F1DC4C">
            <w:pPr>
              <w:pStyle w:val="16"/>
              <w:spacing w:before="196" w:line="220" w:lineRule="auto"/>
              <w:ind w:left="3010"/>
            </w:pPr>
            <w:r>
              <w:rPr>
                <w:spacing w:val="-5"/>
              </w:rPr>
              <w:t>审核内容</w:t>
            </w:r>
          </w:p>
        </w:tc>
        <w:tc>
          <w:tcPr>
            <w:tcW w:w="1510" w:type="dxa"/>
            <w:vAlign w:val="top"/>
          </w:tcPr>
          <w:p w14:paraId="23BEA277">
            <w:pPr>
              <w:pStyle w:val="16"/>
              <w:spacing w:before="39" w:line="221" w:lineRule="auto"/>
              <w:ind w:left="285"/>
            </w:pPr>
            <w:r>
              <w:rPr>
                <w:spacing w:val="-4"/>
              </w:rPr>
              <w:t>投标单位</w:t>
            </w:r>
          </w:p>
          <w:p w14:paraId="78687B65">
            <w:pPr>
              <w:pStyle w:val="16"/>
              <w:spacing w:before="24" w:line="208" w:lineRule="auto"/>
              <w:ind w:left="525"/>
            </w:pPr>
            <w:r>
              <w:rPr>
                <w:spacing w:val="-7"/>
              </w:rPr>
              <w:t>名称</w:t>
            </w:r>
          </w:p>
        </w:tc>
      </w:tr>
      <w:tr w14:paraId="05460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0" w:type="dxa"/>
            <w:vAlign w:val="top"/>
          </w:tcPr>
          <w:p w14:paraId="5DD4B6B8">
            <w:pPr>
              <w:pStyle w:val="16"/>
              <w:spacing w:before="106" w:line="242" w:lineRule="auto"/>
              <w:ind w:left="383"/>
            </w:pPr>
            <w:r>
              <w:t>1</w:t>
            </w:r>
          </w:p>
        </w:tc>
        <w:tc>
          <w:tcPr>
            <w:tcW w:w="6952" w:type="dxa"/>
            <w:vAlign w:val="top"/>
          </w:tcPr>
          <w:p w14:paraId="32862CEF">
            <w:pPr>
              <w:pStyle w:val="16"/>
              <w:spacing w:before="106" w:line="219" w:lineRule="auto"/>
              <w:ind w:left="115"/>
            </w:pPr>
            <w:r>
              <w:rPr>
                <w:spacing w:val="-1"/>
              </w:rPr>
              <w:t>按照遴选文件规定要求签署、盖章；</w:t>
            </w:r>
          </w:p>
        </w:tc>
        <w:tc>
          <w:tcPr>
            <w:tcW w:w="1510" w:type="dxa"/>
            <w:vAlign w:val="top"/>
          </w:tcPr>
          <w:p w14:paraId="76EEA7CB">
            <w:pPr>
              <w:rPr>
                <w:rFonts w:ascii="Arial"/>
                <w:sz w:val="21"/>
              </w:rPr>
            </w:pPr>
          </w:p>
        </w:tc>
      </w:tr>
      <w:tr w14:paraId="199CA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40" w:type="dxa"/>
            <w:vAlign w:val="top"/>
          </w:tcPr>
          <w:p w14:paraId="2370196C">
            <w:pPr>
              <w:pStyle w:val="16"/>
              <w:spacing w:before="106" w:line="242" w:lineRule="auto"/>
              <w:ind w:left="368"/>
            </w:pPr>
            <w:r>
              <w:t>2</w:t>
            </w:r>
          </w:p>
        </w:tc>
        <w:tc>
          <w:tcPr>
            <w:tcW w:w="6952" w:type="dxa"/>
            <w:vAlign w:val="top"/>
          </w:tcPr>
          <w:p w14:paraId="7D2BF9A2">
            <w:pPr>
              <w:pStyle w:val="16"/>
              <w:spacing w:before="106" w:line="220" w:lineRule="auto"/>
              <w:ind w:left="116"/>
            </w:pPr>
            <w:r>
              <w:rPr>
                <w:spacing w:val="-1"/>
              </w:rPr>
              <w:t>投标有效期满足遴选文件规定；</w:t>
            </w:r>
          </w:p>
        </w:tc>
        <w:tc>
          <w:tcPr>
            <w:tcW w:w="1510" w:type="dxa"/>
            <w:vAlign w:val="top"/>
          </w:tcPr>
          <w:p w14:paraId="22342843">
            <w:pPr>
              <w:rPr>
                <w:rFonts w:ascii="Arial"/>
                <w:sz w:val="21"/>
              </w:rPr>
            </w:pPr>
          </w:p>
        </w:tc>
      </w:tr>
      <w:tr w14:paraId="2DBAC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840" w:type="dxa"/>
            <w:vAlign w:val="top"/>
          </w:tcPr>
          <w:p w14:paraId="446F7F80">
            <w:pPr>
              <w:pStyle w:val="16"/>
              <w:spacing w:before="108"/>
              <w:ind w:left="370"/>
            </w:pPr>
            <w:r>
              <w:t>3</w:t>
            </w:r>
          </w:p>
        </w:tc>
        <w:tc>
          <w:tcPr>
            <w:tcW w:w="6952" w:type="dxa"/>
            <w:vAlign w:val="top"/>
          </w:tcPr>
          <w:p w14:paraId="21103B1A">
            <w:pPr>
              <w:pStyle w:val="16"/>
              <w:spacing w:before="108" w:line="219" w:lineRule="auto"/>
              <w:ind w:left="126"/>
            </w:pPr>
            <w:r>
              <w:rPr>
                <w:spacing w:val="-2"/>
              </w:rPr>
              <w:t>响应文件中未附有采购人不能接受条件；</w:t>
            </w:r>
          </w:p>
        </w:tc>
        <w:tc>
          <w:tcPr>
            <w:tcW w:w="1510" w:type="dxa"/>
            <w:vAlign w:val="top"/>
          </w:tcPr>
          <w:p w14:paraId="24BAF34E">
            <w:pPr>
              <w:rPr>
                <w:rFonts w:ascii="Arial"/>
                <w:sz w:val="21"/>
              </w:rPr>
            </w:pPr>
          </w:p>
        </w:tc>
      </w:tr>
      <w:tr w14:paraId="1EDEC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40" w:type="dxa"/>
            <w:vAlign w:val="top"/>
          </w:tcPr>
          <w:p w14:paraId="51A12BD2">
            <w:pPr>
              <w:pStyle w:val="16"/>
              <w:spacing w:before="108" w:line="242" w:lineRule="auto"/>
              <w:ind w:left="365"/>
            </w:pPr>
            <w:r>
              <w:t>4</w:t>
            </w:r>
          </w:p>
        </w:tc>
        <w:tc>
          <w:tcPr>
            <w:tcW w:w="6952" w:type="dxa"/>
            <w:vAlign w:val="top"/>
          </w:tcPr>
          <w:p w14:paraId="16DD9E00">
            <w:pPr>
              <w:pStyle w:val="16"/>
              <w:spacing w:before="108" w:line="220" w:lineRule="auto"/>
              <w:ind w:left="126"/>
            </w:pPr>
            <w:r>
              <w:rPr>
                <w:spacing w:val="-1"/>
              </w:rPr>
              <w:t>遴选</w:t>
            </w:r>
            <w:r>
              <w:rPr>
                <w:rFonts w:hint="eastAsia" w:ascii="宋体" w:hAnsi="宋体" w:eastAsia="宋体" w:cs="宋体"/>
                <w:color w:val="auto"/>
                <w:highlight w:val="none"/>
              </w:rPr>
              <w:t>文件规定的其他实质性要求</w:t>
            </w:r>
            <w:r>
              <w:rPr>
                <w:spacing w:val="-1"/>
              </w:rPr>
              <w:t>；</w:t>
            </w:r>
          </w:p>
        </w:tc>
        <w:tc>
          <w:tcPr>
            <w:tcW w:w="1510" w:type="dxa"/>
            <w:vAlign w:val="top"/>
          </w:tcPr>
          <w:p w14:paraId="0AC0F90E">
            <w:pPr>
              <w:rPr>
                <w:rFonts w:ascii="Arial"/>
                <w:sz w:val="21"/>
              </w:rPr>
            </w:pPr>
          </w:p>
        </w:tc>
      </w:tr>
      <w:tr w14:paraId="26D611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40" w:type="dxa"/>
            <w:vAlign w:val="top"/>
          </w:tcPr>
          <w:p w14:paraId="482CCE3E">
            <w:pPr>
              <w:pStyle w:val="16"/>
              <w:spacing w:before="107"/>
              <w:ind w:left="370"/>
            </w:pPr>
            <w:r>
              <w:t>5</w:t>
            </w:r>
          </w:p>
        </w:tc>
        <w:tc>
          <w:tcPr>
            <w:tcW w:w="6952" w:type="dxa"/>
            <w:vAlign w:val="top"/>
          </w:tcPr>
          <w:p w14:paraId="51637F60">
            <w:pPr>
              <w:pStyle w:val="16"/>
              <w:spacing w:before="108" w:line="219" w:lineRule="auto"/>
              <w:ind w:left="113"/>
            </w:pPr>
            <w:r>
              <w:rPr>
                <w:spacing w:val="-1"/>
              </w:rPr>
              <w:t>供应商未出现遴选文件中规定无效投标的其它条款；</w:t>
            </w:r>
          </w:p>
        </w:tc>
        <w:tc>
          <w:tcPr>
            <w:tcW w:w="1510" w:type="dxa"/>
            <w:vAlign w:val="top"/>
          </w:tcPr>
          <w:p w14:paraId="15DF123D">
            <w:pPr>
              <w:rPr>
                <w:rFonts w:ascii="Arial"/>
                <w:sz w:val="21"/>
              </w:rPr>
            </w:pPr>
          </w:p>
        </w:tc>
      </w:tr>
      <w:tr w14:paraId="744A4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3" w:hRule="atLeast"/>
        </w:trPr>
        <w:tc>
          <w:tcPr>
            <w:tcW w:w="840" w:type="dxa"/>
            <w:vAlign w:val="top"/>
          </w:tcPr>
          <w:p w14:paraId="6C180A50">
            <w:pPr>
              <w:spacing w:line="260" w:lineRule="auto"/>
              <w:rPr>
                <w:rFonts w:ascii="Arial"/>
                <w:sz w:val="21"/>
              </w:rPr>
            </w:pPr>
          </w:p>
          <w:p w14:paraId="3EEE74AE">
            <w:pPr>
              <w:spacing w:line="260" w:lineRule="auto"/>
              <w:rPr>
                <w:rFonts w:ascii="Arial"/>
                <w:sz w:val="21"/>
              </w:rPr>
            </w:pPr>
          </w:p>
          <w:p w14:paraId="5B88F191">
            <w:pPr>
              <w:spacing w:line="261" w:lineRule="auto"/>
              <w:rPr>
                <w:rFonts w:ascii="Arial"/>
                <w:sz w:val="21"/>
              </w:rPr>
            </w:pPr>
          </w:p>
          <w:p w14:paraId="7B8A7551">
            <w:pPr>
              <w:spacing w:line="261" w:lineRule="auto"/>
              <w:rPr>
                <w:rFonts w:ascii="Arial"/>
                <w:sz w:val="21"/>
              </w:rPr>
            </w:pPr>
          </w:p>
          <w:p w14:paraId="69206922">
            <w:pPr>
              <w:pStyle w:val="16"/>
              <w:spacing w:before="78"/>
              <w:ind w:left="367"/>
            </w:pPr>
            <w:r>
              <w:t>6</w:t>
            </w:r>
          </w:p>
        </w:tc>
        <w:tc>
          <w:tcPr>
            <w:tcW w:w="6952" w:type="dxa"/>
            <w:vAlign w:val="top"/>
          </w:tcPr>
          <w:p w14:paraId="2A2BF80F">
            <w:pPr>
              <w:pStyle w:val="16"/>
              <w:spacing w:before="37" w:line="219" w:lineRule="auto"/>
              <w:ind w:left="113"/>
            </w:pPr>
            <w:r>
              <w:rPr>
                <w:spacing w:val="-1"/>
              </w:rPr>
              <w:t>供应商未有下列任一情形：</w:t>
            </w:r>
          </w:p>
          <w:p w14:paraId="10B3D9F8">
            <w:pPr>
              <w:pStyle w:val="16"/>
              <w:spacing w:before="27" w:line="219" w:lineRule="auto"/>
              <w:ind w:left="125"/>
            </w:pPr>
            <w:r>
              <w:rPr>
                <w:spacing w:val="-1"/>
              </w:rPr>
              <w:t>（1）不同供应商的响应文件由同一单位或者个人编制；</w:t>
            </w:r>
          </w:p>
          <w:p w14:paraId="32901D42">
            <w:pPr>
              <w:pStyle w:val="16"/>
              <w:spacing w:before="24" w:line="219" w:lineRule="auto"/>
              <w:ind w:left="125"/>
            </w:pPr>
            <w:r>
              <w:rPr>
                <w:spacing w:val="-1"/>
              </w:rPr>
              <w:t>（2）不同供应商委托同一单位或者个人办理投标事宜；</w:t>
            </w:r>
          </w:p>
          <w:p w14:paraId="32C9E9A8">
            <w:pPr>
              <w:pStyle w:val="16"/>
              <w:spacing w:before="26"/>
              <w:ind w:left="137" w:right="103" w:hanging="12"/>
            </w:pPr>
            <w:r>
              <w:rPr>
                <w:spacing w:val="-4"/>
              </w:rPr>
              <w:t>（3）不同供应商的响应文件载明的项目管理成员</w:t>
            </w:r>
            <w:r>
              <w:rPr>
                <w:spacing w:val="-5"/>
              </w:rPr>
              <w:t>或者联系人员为</w:t>
            </w:r>
            <w:r>
              <w:rPr>
                <w:spacing w:val="-9"/>
              </w:rPr>
              <w:t>同一人；</w:t>
            </w:r>
          </w:p>
          <w:p w14:paraId="49E58FDA">
            <w:pPr>
              <w:pStyle w:val="16"/>
              <w:spacing w:line="239" w:lineRule="auto"/>
              <w:ind w:left="116" w:right="242" w:firstLine="8"/>
            </w:pPr>
            <w:r>
              <w:rPr>
                <w:spacing w:val="-1"/>
              </w:rPr>
              <w:t>（4）不同供应商的响应文件异常一致或者投标报价呈规律性差</w:t>
            </w:r>
            <w:r>
              <w:rPr>
                <w:spacing w:val="-7"/>
              </w:rPr>
              <w:t>异；</w:t>
            </w:r>
          </w:p>
          <w:p w14:paraId="2E280377">
            <w:pPr>
              <w:pStyle w:val="16"/>
              <w:spacing w:before="1" w:line="205" w:lineRule="auto"/>
              <w:ind w:left="125"/>
            </w:pPr>
            <w:r>
              <w:rPr>
                <w:spacing w:val="-2"/>
              </w:rPr>
              <w:t>（5）不同供应商的响应文件相互混装。</w:t>
            </w:r>
          </w:p>
        </w:tc>
        <w:tc>
          <w:tcPr>
            <w:tcW w:w="1510" w:type="dxa"/>
            <w:vAlign w:val="top"/>
          </w:tcPr>
          <w:p w14:paraId="488FCFA0">
            <w:pPr>
              <w:rPr>
                <w:rFonts w:ascii="Arial"/>
                <w:sz w:val="21"/>
              </w:rPr>
            </w:pPr>
          </w:p>
        </w:tc>
      </w:tr>
      <w:tr w14:paraId="76148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792" w:type="dxa"/>
            <w:gridSpan w:val="2"/>
            <w:vAlign w:val="top"/>
          </w:tcPr>
          <w:p w14:paraId="1E40F865">
            <w:pPr>
              <w:pStyle w:val="16"/>
              <w:spacing w:before="109" w:line="221" w:lineRule="auto"/>
              <w:ind w:left="3433"/>
            </w:pPr>
            <w:r>
              <w:rPr>
                <w:spacing w:val="-5"/>
              </w:rPr>
              <w:t>审核结论</w:t>
            </w:r>
          </w:p>
        </w:tc>
        <w:tc>
          <w:tcPr>
            <w:tcW w:w="1510" w:type="dxa"/>
            <w:vAlign w:val="top"/>
          </w:tcPr>
          <w:p w14:paraId="4A949B48">
            <w:pPr>
              <w:rPr>
                <w:rFonts w:ascii="Arial"/>
                <w:sz w:val="21"/>
              </w:rPr>
            </w:pPr>
          </w:p>
        </w:tc>
      </w:tr>
    </w:tbl>
    <w:p w14:paraId="3FC8F0FF">
      <w:pPr>
        <w:spacing w:before="193" w:line="220" w:lineRule="auto"/>
        <w:ind w:left="124"/>
        <w:rPr>
          <w:rFonts w:ascii="宋体" w:hAnsi="宋体" w:eastAsia="宋体" w:cs="宋体"/>
          <w:sz w:val="24"/>
          <w:szCs w:val="24"/>
        </w:rPr>
      </w:pPr>
      <w:r>
        <w:rPr>
          <w:rFonts w:ascii="宋体" w:hAnsi="宋体" w:eastAsia="宋体" w:cs="宋体"/>
          <w:spacing w:val="-5"/>
          <w:sz w:val="24"/>
          <w:szCs w:val="24"/>
        </w:rPr>
        <w:t>说明：</w:t>
      </w:r>
    </w:p>
    <w:p w14:paraId="4C7A9931">
      <w:pPr>
        <w:spacing w:before="215" w:line="219" w:lineRule="auto"/>
        <w:ind w:left="139"/>
        <w:rPr>
          <w:rFonts w:ascii="宋体" w:hAnsi="宋体" w:eastAsia="宋体" w:cs="宋体"/>
          <w:sz w:val="24"/>
          <w:szCs w:val="24"/>
        </w:rPr>
      </w:pPr>
      <w:r>
        <w:rPr>
          <w:rFonts w:ascii="宋体" w:hAnsi="宋体" w:eastAsia="宋体" w:cs="宋体"/>
          <w:spacing w:val="-1"/>
          <w:sz w:val="24"/>
          <w:szCs w:val="24"/>
        </w:rPr>
        <w:t>1）评标委员会分别对每一响应文件依据上表进</w:t>
      </w:r>
      <w:r>
        <w:rPr>
          <w:rFonts w:ascii="宋体" w:hAnsi="宋体" w:eastAsia="宋体" w:cs="宋体"/>
          <w:spacing w:val="-2"/>
          <w:sz w:val="24"/>
          <w:szCs w:val="24"/>
        </w:rPr>
        <w:t>行检查。</w:t>
      </w:r>
    </w:p>
    <w:p w14:paraId="044F3696">
      <w:pPr>
        <w:spacing w:before="213" w:line="385" w:lineRule="auto"/>
        <w:ind w:left="124" w:right="195"/>
        <w:rPr>
          <w:rFonts w:ascii="宋体" w:hAnsi="宋体" w:eastAsia="宋体" w:cs="宋体"/>
          <w:sz w:val="24"/>
          <w:szCs w:val="24"/>
        </w:rPr>
      </w:pPr>
      <w:r>
        <w:rPr>
          <w:rFonts w:ascii="宋体" w:hAnsi="宋体" w:eastAsia="宋体" w:cs="宋体"/>
          <w:sz w:val="24"/>
          <w:szCs w:val="24"/>
        </w:rPr>
        <w:t>2）评标委员会决定投标的响应性只根据响应文件本身</w:t>
      </w:r>
      <w:r>
        <w:rPr>
          <w:rFonts w:ascii="宋体" w:hAnsi="宋体" w:eastAsia="宋体" w:cs="宋体"/>
          <w:spacing w:val="-1"/>
          <w:sz w:val="24"/>
          <w:szCs w:val="24"/>
        </w:rPr>
        <w:t>的真实无误的内容，而不依据外部的证据，但响应文件有不真实不正确的内容时除外。</w:t>
      </w:r>
    </w:p>
    <w:p w14:paraId="05C65ED3">
      <w:pPr>
        <w:spacing w:line="217" w:lineRule="auto"/>
        <w:ind w:left="126"/>
        <w:rPr>
          <w:rFonts w:ascii="宋体" w:hAnsi="宋体" w:eastAsia="宋体" w:cs="宋体"/>
          <w:sz w:val="24"/>
          <w:szCs w:val="24"/>
        </w:rPr>
      </w:pPr>
      <w:r>
        <w:rPr>
          <w:rFonts w:ascii="宋体" w:hAnsi="宋体" w:eastAsia="宋体" w:cs="宋体"/>
          <w:spacing w:val="-11"/>
          <w:sz w:val="24"/>
          <w:szCs w:val="24"/>
        </w:rPr>
        <w:t>3）满足要求的条款打“√</w:t>
      </w:r>
      <w:r>
        <w:rPr>
          <w:rFonts w:hint="eastAsia" w:ascii="宋体" w:hAnsi="宋体" w:eastAsia="宋体" w:cs="宋体"/>
          <w:spacing w:val="-11"/>
          <w:sz w:val="24"/>
          <w:szCs w:val="24"/>
          <w:lang w:eastAsia="zh-CN"/>
        </w:rPr>
        <w:t>”</w:t>
      </w:r>
      <w:r>
        <w:rPr>
          <w:rFonts w:ascii="宋体" w:hAnsi="宋体" w:eastAsia="宋体" w:cs="宋体"/>
          <w:spacing w:val="-11"/>
          <w:sz w:val="24"/>
          <w:szCs w:val="24"/>
        </w:rPr>
        <w:t>,否则为“×</w:t>
      </w:r>
      <w:r>
        <w:rPr>
          <w:rFonts w:hint="eastAsia" w:ascii="宋体" w:hAnsi="宋体" w:eastAsia="宋体" w:cs="宋体"/>
          <w:spacing w:val="-11"/>
          <w:sz w:val="24"/>
          <w:szCs w:val="24"/>
          <w:lang w:eastAsia="zh-CN"/>
        </w:rPr>
        <w:t>”</w:t>
      </w:r>
      <w:r>
        <w:rPr>
          <w:rFonts w:ascii="宋体" w:hAnsi="宋体" w:eastAsia="宋体" w:cs="宋体"/>
          <w:spacing w:val="-11"/>
          <w:sz w:val="24"/>
          <w:szCs w:val="24"/>
        </w:rPr>
        <w:t>。</w:t>
      </w:r>
    </w:p>
    <w:p w14:paraId="4404F4A3">
      <w:pPr>
        <w:spacing w:before="217" w:line="220" w:lineRule="auto"/>
        <w:ind w:left="120"/>
        <w:rPr>
          <w:rFonts w:ascii="宋体" w:hAnsi="宋体" w:eastAsia="宋体" w:cs="宋体"/>
          <w:sz w:val="24"/>
          <w:szCs w:val="24"/>
        </w:rPr>
      </w:pPr>
      <w:r>
        <w:rPr>
          <w:rFonts w:ascii="宋体" w:hAnsi="宋体" w:eastAsia="宋体" w:cs="宋体"/>
          <w:sz w:val="24"/>
          <w:szCs w:val="24"/>
        </w:rPr>
        <w:t>4）对于响应文件中有任意一条不满足要求将导致其投标无效</w:t>
      </w:r>
      <w:r>
        <w:rPr>
          <w:rFonts w:ascii="宋体" w:hAnsi="宋体" w:eastAsia="宋体" w:cs="宋体"/>
          <w:spacing w:val="-1"/>
          <w:sz w:val="24"/>
          <w:szCs w:val="24"/>
        </w:rPr>
        <w:t>，不进入下一项评审。</w:t>
      </w:r>
    </w:p>
    <w:p w14:paraId="008B0B05">
      <w:pPr>
        <w:spacing w:line="220" w:lineRule="auto"/>
        <w:rPr>
          <w:rFonts w:ascii="宋体" w:hAnsi="宋体" w:eastAsia="宋体" w:cs="宋体"/>
          <w:sz w:val="24"/>
          <w:szCs w:val="24"/>
        </w:rPr>
        <w:sectPr>
          <w:footerReference r:id="rId8" w:type="default"/>
          <w:pgSz w:w="11906" w:h="16839"/>
          <w:pgMar w:top="1431" w:right="1299" w:bottom="1506" w:left="1299" w:header="0" w:footer="1229" w:gutter="0"/>
          <w:pgNumType w:fmt="decimal"/>
          <w:cols w:space="720" w:num="1"/>
        </w:sectPr>
      </w:pPr>
    </w:p>
    <w:p w14:paraId="00247851">
      <w:pPr>
        <w:widowControl/>
        <w:spacing w:line="360" w:lineRule="auto"/>
        <w:jc w:val="center"/>
        <w:rPr>
          <w:rFonts w:hint="eastAsia" w:ascii="宋体" w:hAnsi="宋体" w:eastAsia="宋体" w:cs="宋体"/>
          <w:b/>
          <w:color w:val="auto"/>
          <w:kern w:val="0"/>
          <w:sz w:val="28"/>
          <w:szCs w:val="28"/>
          <w:highlight w:val="none"/>
          <w:lang w:val="en-US" w:eastAsia="zh-CN"/>
        </w:rPr>
      </w:pPr>
      <w:r>
        <w:rPr>
          <w:rFonts w:ascii="宋体" w:hAnsi="宋体" w:eastAsia="宋体" w:cs="宋体"/>
          <w:b/>
          <w:bCs/>
          <w:spacing w:val="-12"/>
          <w:sz w:val="22"/>
          <w:szCs w:val="22"/>
        </w:rPr>
        <w:t>附表</w:t>
      </w:r>
      <w:r>
        <w:rPr>
          <w:rFonts w:ascii="宋体" w:hAnsi="宋体" w:eastAsia="宋体" w:cs="宋体"/>
          <w:spacing w:val="-41"/>
          <w:sz w:val="22"/>
          <w:szCs w:val="22"/>
        </w:rPr>
        <w:t xml:space="preserve"> </w:t>
      </w:r>
      <w:r>
        <w:rPr>
          <w:rFonts w:ascii="宋体" w:hAnsi="宋体" w:eastAsia="宋体" w:cs="宋体"/>
          <w:b/>
          <w:bCs/>
          <w:spacing w:val="-12"/>
          <w:sz w:val="22"/>
          <w:szCs w:val="22"/>
        </w:rPr>
        <w:t>3：</w:t>
      </w:r>
      <w:r>
        <w:rPr>
          <w:rFonts w:hint="eastAsia" w:ascii="宋体" w:hAnsi="宋体" w:cs="宋体"/>
          <w:b/>
          <w:color w:val="auto"/>
          <w:kern w:val="0"/>
          <w:sz w:val="28"/>
          <w:szCs w:val="28"/>
          <w:highlight w:val="none"/>
        </w:rPr>
        <w:t>评分</w:t>
      </w:r>
      <w:r>
        <w:rPr>
          <w:rFonts w:hint="eastAsia" w:ascii="宋体" w:hAnsi="宋体" w:cs="宋体"/>
          <w:b/>
          <w:color w:val="auto"/>
          <w:kern w:val="0"/>
          <w:sz w:val="28"/>
          <w:szCs w:val="28"/>
          <w:highlight w:val="none"/>
          <w:lang w:val="en-US" w:eastAsia="zh-CN"/>
        </w:rPr>
        <w:t>标准</w:t>
      </w:r>
    </w:p>
    <w:p w14:paraId="1611B39B">
      <w:pPr>
        <w:spacing w:before="220" w:line="220" w:lineRule="auto"/>
        <w:ind w:left="138"/>
        <w:rPr>
          <w:rFonts w:ascii="宋体" w:hAnsi="宋体" w:eastAsia="宋体" w:cs="宋体"/>
          <w:sz w:val="22"/>
          <w:szCs w:val="22"/>
        </w:rPr>
      </w:pPr>
    </w:p>
    <w:p w14:paraId="683C61D1">
      <w:pPr>
        <w:spacing w:before="62" w:line="212" w:lineRule="auto"/>
        <w:ind w:left="3610"/>
        <w:outlineLvl w:val="9"/>
        <w:rPr>
          <w:rFonts w:ascii="宋体" w:hAnsi="宋体" w:eastAsia="宋体" w:cs="宋体"/>
          <w:b/>
          <w:bCs/>
          <w:spacing w:val="-11"/>
          <w:sz w:val="24"/>
          <w:szCs w:val="24"/>
          <w:highlight w:val="none"/>
        </w:rPr>
      </w:pPr>
      <w:bookmarkStart w:id="17" w:name="bookmark23"/>
      <w:bookmarkEnd w:id="17"/>
    </w:p>
    <w:tbl>
      <w:tblPr>
        <w:tblStyle w:val="11"/>
        <w:tblW w:w="49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1165"/>
        <w:gridCol w:w="6820"/>
        <w:gridCol w:w="684"/>
      </w:tblGrid>
      <w:tr w14:paraId="61A7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71" w:type="pct"/>
            <w:noWrap w:val="0"/>
            <w:vAlign w:val="center"/>
          </w:tcPr>
          <w:p w14:paraId="3D0BB9AC">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w:t>
            </w:r>
          </w:p>
        </w:tc>
        <w:tc>
          <w:tcPr>
            <w:tcW w:w="622" w:type="pct"/>
            <w:noWrap w:val="0"/>
            <w:vAlign w:val="center"/>
          </w:tcPr>
          <w:p w14:paraId="325CC407">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3640" w:type="pct"/>
            <w:noWrap w:val="0"/>
            <w:vAlign w:val="center"/>
          </w:tcPr>
          <w:p w14:paraId="2C39F5E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365" w:type="pct"/>
            <w:noWrap w:val="0"/>
            <w:vAlign w:val="center"/>
          </w:tcPr>
          <w:p w14:paraId="1F112CB6">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满分</w:t>
            </w:r>
          </w:p>
        </w:tc>
      </w:tr>
      <w:tr w14:paraId="1ADF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jc w:val="center"/>
        </w:trPr>
        <w:tc>
          <w:tcPr>
            <w:tcW w:w="371" w:type="pct"/>
            <w:noWrap w:val="0"/>
            <w:vAlign w:val="center"/>
          </w:tcPr>
          <w:p w14:paraId="0B18FE7B">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价格</w:t>
            </w:r>
          </w:p>
          <w:p w14:paraId="5FA6316A">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部分</w:t>
            </w:r>
          </w:p>
          <w:p w14:paraId="0BC7C529">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（70分）</w:t>
            </w:r>
          </w:p>
        </w:tc>
        <w:tc>
          <w:tcPr>
            <w:tcW w:w="622" w:type="pct"/>
            <w:noWrap w:val="0"/>
            <w:vAlign w:val="center"/>
          </w:tcPr>
          <w:p w14:paraId="06E04ACC">
            <w:pPr>
              <w:spacing w:line="360" w:lineRule="auto"/>
              <w:jc w:val="center"/>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rPr>
              <w:t>管理费</w:t>
            </w:r>
          </w:p>
        </w:tc>
        <w:tc>
          <w:tcPr>
            <w:tcW w:w="3640" w:type="pct"/>
            <w:noWrap w:val="0"/>
            <w:vAlign w:val="center"/>
          </w:tcPr>
          <w:p w14:paraId="119E5FC9">
            <w:pPr>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供应商报价得分＝（评审基准价/供应商报价）×</w:t>
            </w:r>
            <w:r>
              <w:rPr>
                <w:rFonts w:hint="eastAsia" w:ascii="宋体" w:hAnsi="宋体" w:eastAsia="宋体" w:cs="宋体"/>
                <w:color w:val="auto"/>
                <w:sz w:val="24"/>
                <w:szCs w:val="24"/>
                <w:highlight w:val="none"/>
                <w:lang w:val="en-US" w:eastAsia="zh-CN"/>
              </w:rPr>
              <w:t>5</w:t>
            </w:r>
          </w:p>
          <w:p w14:paraId="0C1743AB">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说明</w:t>
            </w:r>
            <w:r>
              <w:rPr>
                <w:rFonts w:hint="eastAsia" w:ascii="宋体" w:hAnsi="宋体" w:eastAsia="宋体" w:cs="宋体"/>
                <w:color w:val="auto"/>
                <w:sz w:val="24"/>
                <w:szCs w:val="24"/>
                <w:highlight w:val="none"/>
              </w:rPr>
              <w:t>：</w:t>
            </w:r>
          </w:p>
          <w:p w14:paraId="460EA39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1、评审基准价为满足磋商采购文件要求且价格最</w:t>
            </w:r>
            <w:r>
              <w:rPr>
                <w:rFonts w:hint="eastAsia" w:ascii="宋体" w:hAnsi="宋体" w:eastAsia="宋体" w:cs="宋体"/>
                <w:color w:val="auto"/>
                <w:sz w:val="24"/>
                <w:szCs w:val="24"/>
                <w:highlight w:val="none"/>
                <w:lang w:val="en-US" w:eastAsia="zh-CN"/>
              </w:rPr>
              <w:t>高</w:t>
            </w:r>
            <w:r>
              <w:rPr>
                <w:rFonts w:hint="eastAsia" w:ascii="宋体" w:hAnsi="宋体" w:eastAsia="宋体" w:cs="宋体"/>
                <w:color w:val="auto"/>
                <w:sz w:val="24"/>
                <w:szCs w:val="24"/>
                <w:highlight w:val="none"/>
              </w:rPr>
              <w:t>的报价；</w:t>
            </w:r>
          </w:p>
          <w:p w14:paraId="15EBDAD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2、供应商报价为报价函中</w:t>
            </w:r>
            <w:r>
              <w:rPr>
                <w:rFonts w:hint="eastAsia" w:ascii="宋体" w:hAnsi="宋体" w:eastAsia="宋体" w:cs="宋体"/>
                <w:color w:val="auto"/>
                <w:sz w:val="24"/>
                <w:szCs w:val="24"/>
                <w:highlight w:val="none"/>
                <w:lang w:val="en-US" w:eastAsia="zh-CN"/>
              </w:rPr>
              <w:t>上交的医院</w:t>
            </w:r>
            <w:r>
              <w:rPr>
                <w:rFonts w:hint="eastAsia" w:ascii="宋体" w:hAnsi="宋体" w:eastAsia="宋体" w:cs="宋体"/>
                <w:color w:val="auto"/>
                <w:sz w:val="24"/>
                <w:szCs w:val="24"/>
                <w:highlight w:val="none"/>
              </w:rPr>
              <w:t>管理费。</w:t>
            </w:r>
          </w:p>
        </w:tc>
        <w:tc>
          <w:tcPr>
            <w:tcW w:w="365" w:type="pct"/>
            <w:noWrap w:val="0"/>
            <w:vAlign w:val="center"/>
          </w:tcPr>
          <w:p w14:paraId="3D309B32">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70</w:t>
            </w:r>
          </w:p>
        </w:tc>
      </w:tr>
      <w:tr w14:paraId="36568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jc w:val="center"/>
        </w:trPr>
        <w:tc>
          <w:tcPr>
            <w:tcW w:w="371" w:type="pct"/>
            <w:vMerge w:val="restart"/>
            <w:noWrap w:val="0"/>
            <w:vAlign w:val="center"/>
          </w:tcPr>
          <w:p w14:paraId="76568FD9">
            <w:pPr>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w:t>
            </w:r>
          </w:p>
          <w:p w14:paraId="3AEB074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部分</w:t>
            </w:r>
          </w:p>
          <w:p w14:paraId="7B8F31DB">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（17分）</w:t>
            </w:r>
          </w:p>
        </w:tc>
        <w:tc>
          <w:tcPr>
            <w:tcW w:w="622" w:type="pct"/>
            <w:noWrap w:val="0"/>
            <w:vAlign w:val="center"/>
          </w:tcPr>
          <w:p w14:paraId="5FDA0A20">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整</w:t>
            </w:r>
            <w:r>
              <w:rPr>
                <w:rFonts w:hint="eastAsia" w:ascii="宋体" w:hAnsi="宋体" w:eastAsia="宋体" w:cs="宋体"/>
                <w:color w:val="auto"/>
                <w:sz w:val="24"/>
                <w:szCs w:val="24"/>
                <w:highlight w:val="none"/>
              </w:rPr>
              <w:t>体服务方案</w:t>
            </w:r>
          </w:p>
        </w:tc>
        <w:tc>
          <w:tcPr>
            <w:tcW w:w="3640" w:type="pct"/>
            <w:noWrap w:val="0"/>
            <w:vAlign w:val="center"/>
          </w:tcPr>
          <w:p w14:paraId="6E6B3E84">
            <w:pPr>
              <w:pStyle w:val="16"/>
              <w:spacing w:before="35" w:line="240" w:lineRule="auto"/>
              <w:ind w:left="113"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根据投标人针对本项目提供的服务管理方案进行评审，包括但不限于以下内容:</w:t>
            </w:r>
          </w:p>
          <w:p w14:paraId="59FF8AD1">
            <w:pPr>
              <w:pStyle w:val="16"/>
              <w:numPr>
                <w:ilvl w:val="0"/>
                <w:numId w:val="10"/>
              </w:numPr>
              <w:spacing w:before="35" w:line="240" w:lineRule="auto"/>
              <w:ind w:left="113"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整体服务方案(0.5分);</w:t>
            </w:r>
          </w:p>
          <w:p w14:paraId="50011120">
            <w:pPr>
              <w:pStyle w:val="16"/>
              <w:numPr>
                <w:ilvl w:val="0"/>
                <w:numId w:val="10"/>
              </w:numPr>
              <w:spacing w:before="35" w:line="240" w:lineRule="auto"/>
              <w:ind w:left="113"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服务流程(0.5分)</w:t>
            </w:r>
          </w:p>
          <w:p w14:paraId="7D048C57">
            <w:pPr>
              <w:pStyle w:val="16"/>
              <w:numPr>
                <w:ilvl w:val="0"/>
                <w:numId w:val="10"/>
              </w:numPr>
              <w:spacing w:before="35" w:line="240" w:lineRule="auto"/>
              <w:ind w:left="113"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岗位职责(0.5分)</w:t>
            </w:r>
          </w:p>
          <w:p w14:paraId="46DE1155">
            <w:pPr>
              <w:pStyle w:val="16"/>
              <w:spacing w:before="35" w:line="240" w:lineRule="auto"/>
              <w:ind w:left="113"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评审标准:</w:t>
            </w:r>
          </w:p>
          <w:p w14:paraId="301D9FFC">
            <w:pPr>
              <w:spacing w:line="240" w:lineRule="auto"/>
              <w:ind w:firstLine="240" w:firstLineChars="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0.3</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p>
        </w:tc>
        <w:tc>
          <w:tcPr>
            <w:tcW w:w="365" w:type="pct"/>
            <w:noWrap w:val="0"/>
            <w:vAlign w:val="center"/>
          </w:tcPr>
          <w:p w14:paraId="6A0B04BE">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w:t>
            </w:r>
          </w:p>
        </w:tc>
      </w:tr>
      <w:tr w14:paraId="04E1D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pct"/>
            <w:vMerge w:val="continue"/>
            <w:noWrap w:val="0"/>
            <w:vAlign w:val="center"/>
          </w:tcPr>
          <w:p w14:paraId="58371D8A">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4262F701">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陪护及租床服务</w:t>
            </w:r>
            <w:r>
              <w:rPr>
                <w:rFonts w:hint="eastAsia" w:ascii="宋体" w:hAnsi="宋体" w:eastAsia="宋体" w:cs="宋体"/>
                <w:color w:val="auto"/>
                <w:sz w:val="24"/>
                <w:szCs w:val="24"/>
                <w:highlight w:val="none"/>
              </w:rPr>
              <w:t>方案</w:t>
            </w:r>
          </w:p>
        </w:tc>
        <w:tc>
          <w:tcPr>
            <w:tcW w:w="3640" w:type="pct"/>
            <w:noWrap w:val="0"/>
            <w:vAlign w:val="center"/>
          </w:tcPr>
          <w:p w14:paraId="6BDAC55E">
            <w:pPr>
              <w:spacing w:line="240" w:lineRule="auto"/>
              <w:rPr>
                <w:rFonts w:hint="eastAsia" w:ascii="宋体" w:hAnsi="宋体" w:eastAsia="宋体" w:cs="宋体"/>
                <w:color w:val="auto"/>
                <w:sz w:val="24"/>
                <w:szCs w:val="24"/>
                <w:highlight w:val="none"/>
              </w:rPr>
            </w:pPr>
            <w:r>
              <w:rPr>
                <w:rFonts w:hint="eastAsia" w:ascii="宋体" w:hAnsi="宋体" w:eastAsia="宋体" w:cs="宋体"/>
                <w:kern w:val="0"/>
                <w:sz w:val="24"/>
                <w:szCs w:val="24"/>
                <w:highlight w:val="none"/>
                <w:lang w:val="en-US" w:eastAsia="zh-CN" w:bidi="ar-SA"/>
              </w:rPr>
              <w:t>供应商</w:t>
            </w:r>
            <w:r>
              <w:rPr>
                <w:rFonts w:hint="eastAsia" w:ascii="宋体" w:hAnsi="宋体" w:eastAsia="宋体" w:cs="宋体"/>
                <w:kern w:val="0"/>
                <w:sz w:val="24"/>
                <w:szCs w:val="24"/>
                <w:highlight w:val="none"/>
                <w:lang w:val="en-US" w:eastAsia="en-US" w:bidi="ar-SA"/>
              </w:rPr>
              <w:t>应根据服务需求，结合项目实际，提供</w:t>
            </w:r>
            <w:r>
              <w:rPr>
                <w:rFonts w:hint="eastAsia" w:ascii="宋体" w:hAnsi="宋体" w:eastAsia="宋体" w:cs="宋体"/>
                <w:kern w:val="0"/>
                <w:sz w:val="24"/>
                <w:szCs w:val="24"/>
                <w:highlight w:val="none"/>
                <w:lang w:val="en-US" w:eastAsia="zh-CN" w:bidi="ar-SA"/>
              </w:rPr>
              <w:t>本项目的</w:t>
            </w:r>
            <w:r>
              <w:rPr>
                <w:rFonts w:hint="eastAsia" w:ascii="宋体" w:hAnsi="宋体" w:eastAsia="宋体" w:cs="宋体"/>
                <w:color w:val="auto"/>
                <w:sz w:val="24"/>
                <w:szCs w:val="24"/>
                <w:highlight w:val="none"/>
                <w:lang w:val="en-US" w:eastAsia="zh-CN"/>
              </w:rPr>
              <w:t>陪护管理</w:t>
            </w:r>
            <w:r>
              <w:rPr>
                <w:rFonts w:hint="eastAsia" w:ascii="宋体" w:hAnsi="宋体" w:eastAsia="宋体" w:cs="宋体"/>
                <w:color w:val="auto"/>
                <w:sz w:val="24"/>
                <w:szCs w:val="24"/>
                <w:highlight w:val="none"/>
              </w:rPr>
              <w:t>服务方案，内容至少包含下列服务要点：①分级护理服务内容及模式；②护理服务接单流程；③护理服务结账流程；④护理服务标准化服务流程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⑤租用陪护折叠床</w:t>
            </w:r>
            <w:r>
              <w:rPr>
                <w:rFonts w:hint="eastAsia" w:ascii="宋体" w:hAnsi="宋体" w:eastAsia="宋体" w:cs="宋体"/>
                <w:color w:val="auto"/>
                <w:sz w:val="24"/>
                <w:szCs w:val="24"/>
                <w:highlight w:val="none"/>
                <w:lang w:val="en-US" w:eastAsia="zh-CN"/>
              </w:rPr>
              <w:t>服务方案</w:t>
            </w:r>
            <w:r>
              <w:rPr>
                <w:rFonts w:hint="eastAsia" w:ascii="宋体" w:hAnsi="宋体" w:eastAsia="宋体" w:cs="宋体"/>
                <w:color w:val="auto"/>
                <w:sz w:val="24"/>
                <w:szCs w:val="24"/>
                <w:highlight w:val="none"/>
              </w:rPr>
              <w:t>。</w:t>
            </w:r>
          </w:p>
          <w:p w14:paraId="51750F99">
            <w:pPr>
              <w:pStyle w:val="16"/>
              <w:spacing w:before="35" w:line="240" w:lineRule="auto"/>
              <w:ind w:right="26"/>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评审标准:</w:t>
            </w:r>
          </w:p>
          <w:p w14:paraId="6ABDFC0F">
            <w:pPr>
              <w:spacing w:line="240" w:lineRule="auto"/>
              <w:ind w:right="-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0.3</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分</w:t>
            </w:r>
            <w:r>
              <w:rPr>
                <w:rFonts w:hint="eastAsia" w:ascii="宋体" w:hAnsi="宋体" w:eastAsia="宋体" w:cs="宋体"/>
                <w:kern w:val="0"/>
                <w:sz w:val="24"/>
                <w:szCs w:val="24"/>
                <w:highlight w:val="none"/>
                <w:lang w:val="en-US" w:eastAsia="en-US" w:bidi="ar-SA"/>
              </w:rPr>
              <w:t>。</w:t>
            </w:r>
          </w:p>
        </w:tc>
        <w:tc>
          <w:tcPr>
            <w:tcW w:w="365" w:type="pct"/>
            <w:noWrap w:val="0"/>
            <w:vAlign w:val="center"/>
          </w:tcPr>
          <w:p w14:paraId="753C0C0F">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2.5</w:t>
            </w:r>
          </w:p>
        </w:tc>
      </w:tr>
      <w:tr w14:paraId="68A0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371" w:type="pct"/>
            <w:vMerge w:val="continue"/>
            <w:noWrap w:val="0"/>
            <w:vAlign w:val="center"/>
          </w:tcPr>
          <w:p w14:paraId="0900F4AE">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618FDBC8">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服务质量管控方案</w:t>
            </w:r>
          </w:p>
        </w:tc>
        <w:tc>
          <w:tcPr>
            <w:tcW w:w="3640" w:type="pct"/>
            <w:noWrap w:val="0"/>
            <w:vAlign w:val="center"/>
          </w:tcPr>
          <w:p w14:paraId="0A57ED22">
            <w:pPr>
              <w:pStyle w:val="16"/>
              <w:spacing w:before="43" w:line="240" w:lineRule="auto"/>
              <w:ind w:left="113" w:right="173"/>
              <w:jc w:val="both"/>
              <w:rPr>
                <w:rFonts w:hint="eastAsia"/>
                <w:spacing w:val="-3"/>
                <w:highlight w:val="none"/>
                <w:lang w:eastAsia="zh-CN"/>
              </w:rPr>
            </w:pPr>
            <w:r>
              <w:rPr>
                <w:rFonts w:hint="eastAsia"/>
                <w:highlight w:val="none"/>
              </w:rPr>
              <w:t>根据</w:t>
            </w:r>
            <w:r>
              <w:rPr>
                <w:rFonts w:hint="eastAsia"/>
                <w:highlight w:val="none"/>
                <w:lang w:val="en-US" w:eastAsia="zh-CN"/>
              </w:rPr>
              <w:t>供应商</w:t>
            </w:r>
            <w:r>
              <w:rPr>
                <w:rFonts w:hint="eastAsia"/>
                <w:highlight w:val="none"/>
              </w:rPr>
              <w:t>针对本项目提供的服务质量管控方案进行评审，包括但不限于以下内容</w:t>
            </w:r>
            <w:r>
              <w:rPr>
                <w:rFonts w:hint="eastAsia"/>
                <w:spacing w:val="-3"/>
                <w:highlight w:val="none"/>
                <w:lang w:eastAsia="zh-CN"/>
              </w:rPr>
              <w:t>：</w:t>
            </w:r>
          </w:p>
          <w:p w14:paraId="2A30567D">
            <w:pPr>
              <w:pStyle w:val="16"/>
              <w:numPr>
                <w:ilvl w:val="0"/>
                <w:numId w:val="11"/>
              </w:numPr>
              <w:spacing w:before="43" w:line="240" w:lineRule="auto"/>
              <w:ind w:left="113" w:right="173"/>
              <w:jc w:val="both"/>
              <w:rPr>
                <w:rFonts w:hint="eastAsia"/>
                <w:spacing w:val="-3"/>
                <w:highlight w:val="none"/>
                <w:lang w:eastAsia="zh-CN"/>
              </w:rPr>
            </w:pPr>
            <w:r>
              <w:rPr>
                <w:rFonts w:hint="eastAsia"/>
                <w:spacing w:val="-3"/>
                <w:highlight w:val="none"/>
                <w:lang w:eastAsia="zh-CN"/>
              </w:rPr>
              <w:t>日常服务巡检机制(</w:t>
            </w:r>
            <w:r>
              <w:rPr>
                <w:rFonts w:hint="eastAsia"/>
                <w:spacing w:val="-3"/>
                <w:highlight w:val="none"/>
                <w:lang w:val="en-US" w:eastAsia="zh-CN"/>
              </w:rPr>
              <w:t>0.5</w:t>
            </w:r>
            <w:r>
              <w:rPr>
                <w:rFonts w:hint="eastAsia"/>
                <w:spacing w:val="-3"/>
                <w:highlight w:val="none"/>
                <w:lang w:eastAsia="zh-CN"/>
              </w:rPr>
              <w:t>分)</w:t>
            </w:r>
          </w:p>
          <w:p w14:paraId="60F1C351">
            <w:pPr>
              <w:pStyle w:val="16"/>
              <w:numPr>
                <w:ilvl w:val="0"/>
                <w:numId w:val="12"/>
              </w:numPr>
              <w:spacing w:before="43" w:line="240" w:lineRule="auto"/>
              <w:ind w:left="113" w:right="173"/>
              <w:jc w:val="both"/>
              <w:rPr>
                <w:rFonts w:hint="eastAsia"/>
                <w:spacing w:val="-3"/>
                <w:highlight w:val="none"/>
                <w:lang w:eastAsia="zh-CN"/>
              </w:rPr>
            </w:pPr>
            <w:r>
              <w:rPr>
                <w:rFonts w:hint="eastAsia"/>
                <w:spacing w:val="-3"/>
                <w:highlight w:val="none"/>
                <w:lang w:eastAsia="zh-CN"/>
              </w:rPr>
              <w:t>服务质量考核标准(</w:t>
            </w:r>
            <w:r>
              <w:rPr>
                <w:rFonts w:hint="eastAsia"/>
                <w:spacing w:val="-3"/>
                <w:highlight w:val="none"/>
                <w:lang w:val="en-US" w:eastAsia="zh-CN"/>
              </w:rPr>
              <w:t>0.5</w:t>
            </w:r>
            <w:r>
              <w:rPr>
                <w:rFonts w:hint="eastAsia"/>
                <w:spacing w:val="-3"/>
                <w:highlight w:val="none"/>
                <w:lang w:eastAsia="zh-CN"/>
              </w:rPr>
              <w:t>分)</w:t>
            </w:r>
          </w:p>
          <w:p w14:paraId="3E164A96">
            <w:pPr>
              <w:pStyle w:val="16"/>
              <w:numPr>
                <w:ilvl w:val="0"/>
                <w:numId w:val="12"/>
              </w:numPr>
              <w:spacing w:before="43" w:line="240" w:lineRule="auto"/>
              <w:ind w:left="113" w:right="173"/>
              <w:jc w:val="both"/>
              <w:rPr>
                <w:rFonts w:hint="eastAsia"/>
                <w:spacing w:val="-3"/>
                <w:highlight w:val="none"/>
                <w:lang w:eastAsia="zh-CN"/>
              </w:rPr>
            </w:pPr>
            <w:r>
              <w:rPr>
                <w:rFonts w:hint="eastAsia"/>
                <w:spacing w:val="-3"/>
                <w:highlight w:val="none"/>
                <w:lang w:eastAsia="zh-CN"/>
              </w:rPr>
              <w:t>投诉处理与整改流程(</w:t>
            </w:r>
            <w:r>
              <w:rPr>
                <w:rFonts w:hint="eastAsia"/>
                <w:spacing w:val="-3"/>
                <w:highlight w:val="none"/>
                <w:lang w:val="en-US" w:eastAsia="zh-CN"/>
              </w:rPr>
              <w:t>0.5</w:t>
            </w:r>
            <w:r>
              <w:rPr>
                <w:rFonts w:hint="eastAsia"/>
                <w:spacing w:val="-3"/>
                <w:highlight w:val="none"/>
                <w:lang w:eastAsia="zh-CN"/>
              </w:rPr>
              <w:t>分)</w:t>
            </w:r>
          </w:p>
          <w:p w14:paraId="11847F84">
            <w:pPr>
              <w:pStyle w:val="16"/>
              <w:numPr>
                <w:ilvl w:val="0"/>
                <w:numId w:val="12"/>
              </w:numPr>
              <w:spacing w:before="43" w:line="240" w:lineRule="auto"/>
              <w:ind w:left="113" w:right="173"/>
              <w:jc w:val="both"/>
              <w:rPr>
                <w:rFonts w:hint="eastAsia"/>
                <w:spacing w:val="-3"/>
                <w:highlight w:val="none"/>
                <w:lang w:eastAsia="zh-CN"/>
              </w:rPr>
            </w:pPr>
            <w:r>
              <w:rPr>
                <w:rFonts w:hint="eastAsia"/>
                <w:spacing w:val="-3"/>
                <w:highlight w:val="none"/>
                <w:lang w:eastAsia="zh-CN"/>
              </w:rPr>
              <w:t>服务满意度提升措施(</w:t>
            </w:r>
            <w:r>
              <w:rPr>
                <w:rFonts w:hint="eastAsia"/>
                <w:spacing w:val="-3"/>
                <w:highlight w:val="none"/>
                <w:lang w:val="en-US" w:eastAsia="zh-CN"/>
              </w:rPr>
              <w:t>0.5</w:t>
            </w:r>
            <w:r>
              <w:rPr>
                <w:rFonts w:hint="eastAsia"/>
                <w:spacing w:val="-3"/>
                <w:highlight w:val="none"/>
                <w:lang w:eastAsia="zh-CN"/>
              </w:rPr>
              <w:t>分)</w:t>
            </w:r>
          </w:p>
          <w:p w14:paraId="2D14EF8C">
            <w:pPr>
              <w:pStyle w:val="16"/>
              <w:numPr>
                <w:ilvl w:val="0"/>
                <w:numId w:val="0"/>
              </w:numPr>
              <w:spacing w:before="43" w:line="240" w:lineRule="auto"/>
              <w:ind w:right="173" w:rightChars="0"/>
              <w:jc w:val="both"/>
              <w:rPr>
                <w:rFonts w:hint="eastAsia"/>
                <w:spacing w:val="-3"/>
                <w:highlight w:val="none"/>
                <w:lang w:eastAsia="zh-CN"/>
              </w:rPr>
            </w:pPr>
            <w:r>
              <w:rPr>
                <w:rFonts w:hint="eastAsia"/>
                <w:spacing w:val="-3"/>
                <w:highlight w:val="none"/>
                <w:lang w:eastAsia="zh-CN"/>
              </w:rPr>
              <w:t>评审标准:</w:t>
            </w:r>
          </w:p>
          <w:p w14:paraId="13CD70B2">
            <w:pPr>
              <w:pStyle w:val="16"/>
              <w:numPr>
                <w:ilvl w:val="0"/>
                <w:numId w:val="0"/>
              </w:numPr>
              <w:spacing w:before="43" w:line="240" w:lineRule="auto"/>
              <w:ind w:right="173" w:rightChars="0"/>
              <w:jc w:val="both"/>
              <w:rPr>
                <w:rFonts w:hint="eastAsia" w:eastAsia="宋体"/>
                <w:highlight w:val="none"/>
                <w:lang w:val="en-US" w:eastAsia="zh-CN"/>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0.3</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w:t>
            </w:r>
          </w:p>
          <w:p w14:paraId="44DDE5A0">
            <w:pPr>
              <w:pStyle w:val="8"/>
              <w:widowControl w:val="0"/>
              <w:spacing w:line="240" w:lineRule="auto"/>
              <w:rPr>
                <w:rFonts w:hint="eastAsia" w:ascii="宋体" w:hAnsi="宋体" w:eastAsia="宋体" w:cs="宋体"/>
                <w:color w:val="auto"/>
                <w:sz w:val="24"/>
                <w:szCs w:val="24"/>
                <w:highlight w:val="none"/>
                <w:lang w:val="en-US" w:eastAsia="zh-CN"/>
              </w:rPr>
            </w:pPr>
          </w:p>
        </w:tc>
        <w:tc>
          <w:tcPr>
            <w:tcW w:w="365" w:type="pct"/>
            <w:noWrap w:val="0"/>
            <w:vAlign w:val="center"/>
          </w:tcPr>
          <w:p w14:paraId="4E579A36">
            <w:pPr>
              <w:spacing w:line="360" w:lineRule="auto"/>
              <w:ind w:right="-2"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w:t>
            </w:r>
          </w:p>
        </w:tc>
      </w:tr>
      <w:tr w14:paraId="75F18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71" w:type="pct"/>
            <w:vMerge w:val="continue"/>
            <w:noWrap w:val="0"/>
            <w:vAlign w:val="center"/>
          </w:tcPr>
          <w:p w14:paraId="7734F261">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13FD2DA7">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陪护</w:t>
            </w:r>
            <w:r>
              <w:rPr>
                <w:rFonts w:hint="eastAsia" w:ascii="宋体" w:hAnsi="宋体" w:eastAsia="宋体" w:cs="宋体"/>
                <w:color w:val="auto"/>
                <w:sz w:val="24"/>
                <w:szCs w:val="24"/>
                <w:highlight w:val="none"/>
              </w:rPr>
              <w:t>培训方案</w:t>
            </w:r>
          </w:p>
        </w:tc>
        <w:tc>
          <w:tcPr>
            <w:tcW w:w="3640" w:type="pct"/>
            <w:noWrap w:val="0"/>
            <w:vAlign w:val="center"/>
          </w:tcPr>
          <w:p w14:paraId="7B0B2CC4">
            <w:pPr>
              <w:pStyle w:val="8"/>
              <w:widowControl w:val="0"/>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kern w:val="0"/>
                <w:sz w:val="24"/>
                <w:szCs w:val="24"/>
                <w:lang w:val="en-US" w:eastAsia="zh-CN" w:bidi="ar-SA"/>
              </w:rPr>
              <w:t>供应商</w:t>
            </w:r>
            <w:r>
              <w:rPr>
                <w:rFonts w:hint="eastAsia" w:ascii="宋体" w:hAnsi="宋体" w:eastAsia="宋体" w:cs="宋体"/>
                <w:kern w:val="0"/>
                <w:sz w:val="24"/>
                <w:szCs w:val="24"/>
                <w:lang w:val="en-US" w:eastAsia="en-US" w:bidi="ar-SA"/>
              </w:rPr>
              <w:t>应根据服务需求，结合项目实际，提供</w:t>
            </w:r>
            <w:r>
              <w:rPr>
                <w:rFonts w:hint="eastAsia" w:ascii="宋体" w:hAnsi="宋体" w:eastAsia="宋体" w:cs="宋体"/>
                <w:kern w:val="0"/>
                <w:sz w:val="24"/>
                <w:szCs w:val="24"/>
                <w:lang w:val="en-US" w:eastAsia="zh-CN" w:bidi="ar-SA"/>
              </w:rPr>
              <w:t>本项目的</w:t>
            </w:r>
            <w:r>
              <w:rPr>
                <w:rFonts w:hint="eastAsia" w:ascii="宋体" w:hAnsi="宋体" w:eastAsia="宋体" w:cs="宋体"/>
                <w:color w:val="auto"/>
                <w:sz w:val="24"/>
                <w:szCs w:val="24"/>
                <w:highlight w:val="none"/>
                <w:lang w:val="en-US" w:eastAsia="zh-CN"/>
              </w:rPr>
              <w:t>陪护</w:t>
            </w:r>
            <w:r>
              <w:rPr>
                <w:rFonts w:hint="eastAsia" w:ascii="宋体" w:hAnsi="宋体" w:eastAsia="宋体" w:cs="宋体"/>
                <w:color w:val="auto"/>
                <w:sz w:val="24"/>
                <w:szCs w:val="24"/>
                <w:highlight w:val="none"/>
              </w:rPr>
              <w:t>培训方案，内容至少包含下列服务要点：</w:t>
            </w:r>
          </w:p>
          <w:p w14:paraId="40A36A78">
            <w:pPr>
              <w:pStyle w:val="8"/>
              <w:widowControl w:val="0"/>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①安全知识培训；②护理人员技能培训；③护理风险评估；④院感防疫知识培训等。</w:t>
            </w:r>
          </w:p>
          <w:p w14:paraId="23403754">
            <w:pPr>
              <w:pStyle w:val="16"/>
              <w:numPr>
                <w:ilvl w:val="0"/>
                <w:numId w:val="0"/>
              </w:numPr>
              <w:spacing w:before="43" w:line="240" w:lineRule="auto"/>
              <w:ind w:right="173" w:rightChars="0"/>
              <w:jc w:val="both"/>
              <w:rPr>
                <w:rFonts w:hint="eastAsia"/>
                <w:spacing w:val="-3"/>
                <w:highlight w:val="none"/>
                <w:lang w:eastAsia="zh-CN"/>
              </w:rPr>
            </w:pPr>
            <w:r>
              <w:rPr>
                <w:rFonts w:hint="eastAsia"/>
                <w:spacing w:val="-3"/>
                <w:highlight w:val="none"/>
                <w:lang w:eastAsia="zh-CN"/>
              </w:rPr>
              <w:t>评审标准:</w:t>
            </w:r>
          </w:p>
          <w:p w14:paraId="09A24042">
            <w:pPr>
              <w:pStyle w:val="8"/>
              <w:widowControl w:val="0"/>
              <w:spacing w:line="24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kern w:val="0"/>
                <w:sz w:val="24"/>
                <w:szCs w:val="24"/>
                <w:highlight w:val="none"/>
                <w:lang w:val="en-US" w:eastAsia="en-US" w:bidi="ar-SA"/>
              </w:rPr>
              <w:t>。</w:t>
            </w:r>
          </w:p>
        </w:tc>
        <w:tc>
          <w:tcPr>
            <w:tcW w:w="365" w:type="pct"/>
            <w:noWrap w:val="0"/>
            <w:vAlign w:val="center"/>
          </w:tcPr>
          <w:p w14:paraId="0F7A9C78">
            <w:pPr>
              <w:spacing w:line="360" w:lineRule="auto"/>
              <w:ind w:right="-2"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r>
      <w:tr w14:paraId="7664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71" w:type="pct"/>
            <w:vMerge w:val="continue"/>
            <w:noWrap w:val="0"/>
            <w:vAlign w:val="center"/>
          </w:tcPr>
          <w:p w14:paraId="3FC1E67D">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7BF390E4">
            <w:pPr>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陪护</w:t>
            </w:r>
            <w:r>
              <w:rPr>
                <w:rFonts w:hint="eastAsia" w:ascii="宋体" w:hAnsi="宋体" w:eastAsia="宋体" w:cs="宋体"/>
                <w:color w:val="auto"/>
                <w:sz w:val="24"/>
                <w:szCs w:val="24"/>
                <w:highlight w:val="none"/>
              </w:rPr>
              <w:t>管理制度</w:t>
            </w:r>
          </w:p>
        </w:tc>
        <w:tc>
          <w:tcPr>
            <w:tcW w:w="3640" w:type="pct"/>
            <w:noWrap w:val="0"/>
            <w:vAlign w:val="center"/>
          </w:tcPr>
          <w:p w14:paraId="2BCA0D28">
            <w:pPr>
              <w:pStyle w:val="8"/>
              <w:widowControl w:val="0"/>
              <w:spacing w:line="240" w:lineRule="auto"/>
              <w:rPr>
                <w:rFonts w:hint="eastAsia" w:ascii="宋体" w:hAnsi="宋体" w:eastAsia="宋体" w:cs="宋体"/>
                <w:color w:val="auto"/>
                <w:sz w:val="24"/>
                <w:szCs w:val="24"/>
                <w:highlight w:val="none"/>
              </w:rPr>
            </w:pPr>
            <w:r>
              <w:rPr>
                <w:rFonts w:hint="eastAsia" w:ascii="宋体" w:hAnsi="宋体" w:eastAsia="宋体" w:cs="宋体"/>
                <w:kern w:val="0"/>
                <w:sz w:val="24"/>
                <w:szCs w:val="24"/>
                <w:lang w:val="en-US" w:eastAsia="zh-CN" w:bidi="ar-SA"/>
              </w:rPr>
              <w:t>供应商</w:t>
            </w:r>
            <w:r>
              <w:rPr>
                <w:rFonts w:hint="eastAsia" w:ascii="宋体" w:hAnsi="宋体" w:eastAsia="宋体" w:cs="宋体"/>
                <w:kern w:val="0"/>
                <w:sz w:val="24"/>
                <w:szCs w:val="24"/>
                <w:lang w:val="en-US" w:eastAsia="en-US" w:bidi="ar-SA"/>
              </w:rPr>
              <w:t>应根据服务需求，结合项目实际，提供</w:t>
            </w:r>
            <w:r>
              <w:rPr>
                <w:rFonts w:hint="eastAsia" w:ascii="宋体" w:hAnsi="宋体" w:eastAsia="宋体" w:cs="宋体"/>
                <w:kern w:val="0"/>
                <w:sz w:val="24"/>
                <w:szCs w:val="24"/>
                <w:lang w:val="en-US" w:eastAsia="zh-CN" w:bidi="ar-SA"/>
              </w:rPr>
              <w:t>本项目的</w:t>
            </w:r>
            <w:r>
              <w:rPr>
                <w:rFonts w:hint="eastAsia" w:ascii="宋体" w:hAnsi="宋体" w:eastAsia="宋体" w:cs="宋体"/>
                <w:color w:val="auto"/>
                <w:sz w:val="24"/>
                <w:szCs w:val="24"/>
                <w:highlight w:val="none"/>
                <w:lang w:val="en-US" w:eastAsia="zh-CN"/>
              </w:rPr>
              <w:t>陪护</w:t>
            </w:r>
            <w:r>
              <w:rPr>
                <w:rFonts w:hint="eastAsia" w:ascii="宋体" w:hAnsi="宋体" w:eastAsia="宋体" w:cs="宋体"/>
                <w:color w:val="auto"/>
                <w:sz w:val="24"/>
                <w:szCs w:val="24"/>
                <w:highlight w:val="none"/>
              </w:rPr>
              <w:t>管理制度，内容至少包含下列服务要点：</w:t>
            </w:r>
            <w:r>
              <w:rPr>
                <w:rFonts w:hint="eastAsia" w:ascii="宋体" w:hAnsi="宋体" w:eastAsia="宋体" w:cs="宋体"/>
                <w:color w:val="auto"/>
                <w:sz w:val="24"/>
                <w:szCs w:val="24"/>
                <w:highlight w:val="none"/>
                <w:lang w:val="en-US" w:eastAsia="zh-CN"/>
              </w:rPr>
              <w:t>①</w:t>
            </w:r>
            <w:r>
              <w:rPr>
                <w:rFonts w:hint="eastAsia" w:ascii="宋体" w:hAnsi="宋体" w:eastAsia="宋体" w:cs="宋体"/>
                <w:color w:val="auto"/>
                <w:sz w:val="24"/>
                <w:szCs w:val="24"/>
                <w:highlight w:val="none"/>
              </w:rPr>
              <w:t>人员管理制度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档案管理制度；</w:t>
            </w: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奖惩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考核</w:t>
            </w:r>
            <w:r>
              <w:rPr>
                <w:rFonts w:hint="eastAsia" w:ascii="宋体" w:hAnsi="宋体" w:eastAsia="宋体" w:cs="宋体"/>
                <w:color w:val="auto"/>
                <w:sz w:val="24"/>
                <w:szCs w:val="24"/>
                <w:highlight w:val="none"/>
              </w:rPr>
              <w:t>管理制度；</w:t>
            </w:r>
            <w:r>
              <w:rPr>
                <w:rFonts w:hint="eastAsia" w:ascii="宋体" w:hAnsi="宋体" w:eastAsia="宋体" w:cs="宋体"/>
                <w:color w:val="auto"/>
                <w:sz w:val="24"/>
                <w:szCs w:val="24"/>
                <w:highlight w:val="none"/>
                <w:lang w:val="en-US" w:eastAsia="zh-CN"/>
              </w:rPr>
              <w:t>③考核</w:t>
            </w:r>
            <w:r>
              <w:rPr>
                <w:rFonts w:hint="eastAsia" w:ascii="宋体" w:hAnsi="宋体" w:eastAsia="宋体" w:cs="宋体"/>
                <w:color w:val="auto"/>
                <w:sz w:val="24"/>
                <w:szCs w:val="24"/>
                <w:highlight w:val="none"/>
              </w:rPr>
              <w:t>管理制度；</w:t>
            </w: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品质检查管理制度</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w:t>
            </w:r>
          </w:p>
          <w:p w14:paraId="0DD87E5C">
            <w:pPr>
              <w:pStyle w:val="16"/>
              <w:numPr>
                <w:ilvl w:val="0"/>
                <w:numId w:val="0"/>
              </w:numPr>
              <w:spacing w:before="43" w:line="240" w:lineRule="auto"/>
              <w:ind w:right="173" w:rightChars="0"/>
              <w:jc w:val="both"/>
              <w:rPr>
                <w:rFonts w:hint="eastAsia"/>
                <w:spacing w:val="-3"/>
                <w:highlight w:val="none"/>
                <w:lang w:eastAsia="zh-CN"/>
              </w:rPr>
            </w:pPr>
            <w:r>
              <w:rPr>
                <w:rFonts w:hint="eastAsia"/>
                <w:spacing w:val="-3"/>
                <w:highlight w:val="none"/>
                <w:lang w:eastAsia="zh-CN"/>
              </w:rPr>
              <w:t>评审标准:</w:t>
            </w:r>
          </w:p>
          <w:p w14:paraId="78FED096">
            <w:pPr>
              <w:pStyle w:val="8"/>
              <w:widowControl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0.3</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w:t>
            </w:r>
            <w:r>
              <w:rPr>
                <w:rFonts w:hint="eastAsia" w:ascii="宋体" w:hAnsi="宋体" w:eastAsia="宋体" w:cs="宋体"/>
                <w:kern w:val="0"/>
                <w:sz w:val="24"/>
                <w:szCs w:val="24"/>
                <w:highlight w:val="none"/>
                <w:lang w:val="en-US" w:eastAsia="en-US" w:bidi="ar-SA"/>
              </w:rPr>
              <w:t>。</w:t>
            </w:r>
          </w:p>
        </w:tc>
        <w:tc>
          <w:tcPr>
            <w:tcW w:w="365" w:type="pct"/>
            <w:noWrap w:val="0"/>
            <w:vAlign w:val="center"/>
          </w:tcPr>
          <w:p w14:paraId="55C9AAC4">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r>
      <w:tr w14:paraId="0DDFA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371" w:type="pct"/>
            <w:vMerge w:val="continue"/>
            <w:noWrap w:val="0"/>
            <w:vAlign w:val="center"/>
          </w:tcPr>
          <w:p w14:paraId="4F6B80E9">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3E7348CB">
            <w:pPr>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陪护服务</w:t>
            </w:r>
            <w:r>
              <w:rPr>
                <w:rFonts w:hint="eastAsia" w:ascii="宋体" w:hAnsi="宋体" w:eastAsia="宋体" w:cs="宋体"/>
                <w:color w:val="auto"/>
                <w:sz w:val="24"/>
                <w:szCs w:val="24"/>
                <w:highlight w:val="none"/>
              </w:rPr>
              <w:t>应急预案</w:t>
            </w:r>
          </w:p>
        </w:tc>
        <w:tc>
          <w:tcPr>
            <w:tcW w:w="3640" w:type="pct"/>
            <w:noWrap w:val="0"/>
            <w:vAlign w:val="center"/>
          </w:tcPr>
          <w:p w14:paraId="2A900A56">
            <w:pPr>
              <w:pStyle w:val="8"/>
              <w:widowControl w:val="0"/>
              <w:spacing w:line="240" w:lineRule="auto"/>
              <w:rPr>
                <w:rFonts w:hint="eastAsia" w:ascii="宋体" w:hAnsi="宋体" w:eastAsia="宋体" w:cs="宋体"/>
                <w:color w:val="auto"/>
                <w:sz w:val="24"/>
                <w:szCs w:val="24"/>
                <w:highlight w:val="none"/>
              </w:rPr>
            </w:pPr>
            <w:r>
              <w:rPr>
                <w:rFonts w:hint="eastAsia" w:ascii="宋体" w:hAnsi="宋体" w:eastAsia="宋体" w:cs="宋体"/>
                <w:kern w:val="0"/>
                <w:sz w:val="24"/>
                <w:szCs w:val="24"/>
                <w:lang w:val="en-US" w:eastAsia="zh-CN" w:bidi="ar-SA"/>
              </w:rPr>
              <w:t>供应商</w:t>
            </w:r>
            <w:r>
              <w:rPr>
                <w:rFonts w:hint="eastAsia" w:ascii="宋体" w:hAnsi="宋体" w:eastAsia="宋体" w:cs="宋体"/>
                <w:kern w:val="0"/>
                <w:sz w:val="24"/>
                <w:szCs w:val="24"/>
                <w:lang w:val="en-US" w:eastAsia="en-US" w:bidi="ar-SA"/>
              </w:rPr>
              <w:t>应根据服务需求，结合项目实际，提供</w:t>
            </w:r>
            <w:r>
              <w:rPr>
                <w:rFonts w:hint="eastAsia" w:ascii="宋体" w:hAnsi="宋体" w:eastAsia="宋体" w:cs="宋体"/>
                <w:kern w:val="0"/>
                <w:sz w:val="24"/>
                <w:szCs w:val="24"/>
                <w:lang w:val="en-US" w:eastAsia="zh-CN" w:bidi="ar-SA"/>
              </w:rPr>
              <w:t>本项目的</w:t>
            </w:r>
            <w:r>
              <w:rPr>
                <w:rFonts w:hint="eastAsia" w:ascii="宋体" w:hAnsi="宋体" w:eastAsia="宋体" w:cs="宋体"/>
                <w:color w:val="auto"/>
                <w:sz w:val="24"/>
                <w:szCs w:val="24"/>
                <w:highlight w:val="none"/>
                <w:lang w:val="en-US" w:eastAsia="zh-CN"/>
              </w:rPr>
              <w:t>陪护服务</w:t>
            </w:r>
            <w:r>
              <w:rPr>
                <w:rFonts w:hint="eastAsia" w:ascii="宋体" w:hAnsi="宋体" w:eastAsia="宋体" w:cs="宋体"/>
                <w:color w:val="auto"/>
                <w:sz w:val="24"/>
                <w:szCs w:val="24"/>
                <w:highlight w:val="none"/>
              </w:rPr>
              <w:t>应急预案，内容至少包含下列服务要点：</w:t>
            </w:r>
          </w:p>
          <w:p w14:paraId="3AB8FEB6">
            <w:pPr>
              <w:pStyle w:val="8"/>
              <w:widowControl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①病人摔倒、坠床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误吸、噎食的应急预案；</w:t>
            </w:r>
            <w:r>
              <w:rPr>
                <w:rFonts w:hint="eastAsia" w:ascii="宋体" w:hAnsi="宋体" w:eastAsia="宋体" w:cs="宋体"/>
                <w:color w:val="auto"/>
                <w:sz w:val="24"/>
                <w:szCs w:val="24"/>
                <w:highlight w:val="none"/>
                <w:lang w:val="en-US" w:eastAsia="zh-CN"/>
              </w:rPr>
              <w:t>②</w:t>
            </w:r>
            <w:r>
              <w:rPr>
                <w:rFonts w:hint="eastAsia" w:ascii="宋体" w:hAnsi="宋体" w:eastAsia="宋体" w:cs="宋体"/>
                <w:color w:val="auto"/>
                <w:sz w:val="24"/>
                <w:szCs w:val="24"/>
                <w:highlight w:val="none"/>
              </w:rPr>
              <w:t>压疮安全防护及应急预案；</w:t>
            </w:r>
            <w:r>
              <w:rPr>
                <w:rFonts w:hint="eastAsia" w:ascii="宋体" w:hAnsi="宋体" w:eastAsia="宋体" w:cs="宋体"/>
                <w:color w:val="auto"/>
                <w:sz w:val="24"/>
                <w:szCs w:val="24"/>
                <w:highlight w:val="none"/>
                <w:lang w:val="en-US" w:eastAsia="zh-CN"/>
              </w:rPr>
              <w:t>③</w:t>
            </w:r>
            <w:r>
              <w:rPr>
                <w:rFonts w:hint="eastAsia" w:ascii="宋体" w:hAnsi="宋体" w:eastAsia="宋体" w:cs="宋体"/>
                <w:color w:val="auto"/>
                <w:sz w:val="24"/>
                <w:szCs w:val="24"/>
                <w:highlight w:val="none"/>
              </w:rPr>
              <w:t>管路滑脱安全防护及应急预案。</w:t>
            </w:r>
          </w:p>
          <w:p w14:paraId="5307D946">
            <w:pPr>
              <w:pStyle w:val="16"/>
              <w:numPr>
                <w:ilvl w:val="0"/>
                <w:numId w:val="0"/>
              </w:numPr>
              <w:spacing w:before="43" w:line="240" w:lineRule="auto"/>
              <w:ind w:right="173" w:rightChars="0"/>
              <w:jc w:val="both"/>
              <w:rPr>
                <w:rFonts w:hint="eastAsia"/>
                <w:spacing w:val="-3"/>
                <w:highlight w:val="none"/>
                <w:lang w:eastAsia="zh-CN"/>
              </w:rPr>
            </w:pPr>
            <w:r>
              <w:rPr>
                <w:rFonts w:hint="eastAsia"/>
                <w:spacing w:val="-3"/>
                <w:highlight w:val="none"/>
                <w:lang w:eastAsia="zh-CN"/>
              </w:rPr>
              <w:t>评审标准:</w:t>
            </w:r>
          </w:p>
          <w:p w14:paraId="68A8A9A4">
            <w:pPr>
              <w:pStyle w:val="8"/>
              <w:widowControl w:val="0"/>
              <w:spacing w:line="240" w:lineRule="auto"/>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none"/>
              </w:rPr>
              <w:t>根据供应商针对以上</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个方面所编制方案的完整性、合理性、针对性进行评审。每提供1个方面描述完整、合理、具有针对性得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 每个方面描述缺乏完整性、合理性或针对性不强得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分；每个方面描述存在缺陷或未提供得0分，本项最高得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kern w:val="0"/>
                <w:sz w:val="24"/>
                <w:szCs w:val="24"/>
                <w:highlight w:val="none"/>
                <w:lang w:val="en-US" w:eastAsia="en-US" w:bidi="ar-SA"/>
              </w:rPr>
              <w:t>。</w:t>
            </w:r>
          </w:p>
        </w:tc>
        <w:tc>
          <w:tcPr>
            <w:tcW w:w="365" w:type="pct"/>
            <w:noWrap w:val="0"/>
            <w:vAlign w:val="center"/>
          </w:tcPr>
          <w:p w14:paraId="46BF55FC">
            <w:pPr>
              <w:spacing w:line="360" w:lineRule="auto"/>
              <w:ind w:right="-2"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r>
      <w:tr w14:paraId="1BB7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1" w:type="pct"/>
            <w:vMerge w:val="continue"/>
            <w:noWrap w:val="0"/>
            <w:vAlign w:val="center"/>
          </w:tcPr>
          <w:p w14:paraId="2CECA48B">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08B664B9">
            <w:pPr>
              <w:widowControl/>
              <w:spacing w:line="240" w:lineRule="auto"/>
              <w:jc w:val="center"/>
              <w:rPr>
                <w:rFonts w:hint="eastAsia" w:ascii="宋体" w:hAnsi="宋体" w:eastAsia="宋体" w:cs="宋体"/>
                <w:color w:val="auto"/>
                <w:sz w:val="24"/>
                <w:szCs w:val="24"/>
                <w:highlight w:val="none"/>
              </w:rPr>
            </w:pPr>
            <w:r>
              <w:rPr>
                <w:rFonts w:hint="eastAsia"/>
                <w:spacing w:val="-3"/>
                <w:lang w:val="en-US" w:eastAsia="zh-CN"/>
              </w:rPr>
              <w:t>档案管理方案</w:t>
            </w:r>
          </w:p>
        </w:tc>
        <w:tc>
          <w:tcPr>
            <w:tcW w:w="3640" w:type="pct"/>
            <w:noWrap w:val="0"/>
            <w:vAlign w:val="center"/>
          </w:tcPr>
          <w:p w14:paraId="0BBD9A20">
            <w:pPr>
              <w:pStyle w:val="8"/>
              <w:widowControl w:val="0"/>
              <w:spacing w:line="240" w:lineRule="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根据供应商针对本项目提供的档案管理方案进行评审，包括但不限于以下内容:</w:t>
            </w:r>
          </w:p>
          <w:p w14:paraId="3E5A19C7">
            <w:pPr>
              <w:pStyle w:val="8"/>
              <w:widowControl w:val="0"/>
              <w:spacing w:line="240" w:lineRule="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陪护人员档案管理与服务台账记录(1分);</w:t>
            </w:r>
          </w:p>
          <w:p w14:paraId="59283500">
            <w:pPr>
              <w:pStyle w:val="8"/>
              <w:widowControl w:val="0"/>
              <w:spacing w:line="240" w:lineRule="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档案保密管理措施(1分)。</w:t>
            </w:r>
          </w:p>
          <w:p w14:paraId="2BA56A68">
            <w:pPr>
              <w:pStyle w:val="8"/>
              <w:widowControl w:val="0"/>
              <w:spacing w:line="240" w:lineRule="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根据供应商针对以上2个方面所编制方案的完整性、合理性、针对性进行评审。每提供1个方面描述完整、合理、具有针对性得1分； 每个方面描述缺乏完整性、合理性或针对性不强得0.5分；每个方面描述存在缺陷或未提供得0分，本项最高得2分。</w:t>
            </w:r>
          </w:p>
        </w:tc>
        <w:tc>
          <w:tcPr>
            <w:tcW w:w="365" w:type="pct"/>
            <w:noWrap w:val="0"/>
            <w:vAlign w:val="center"/>
          </w:tcPr>
          <w:p w14:paraId="2718CE1D">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r>
      <w:tr w14:paraId="26E5C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371" w:type="pct"/>
            <w:vMerge w:val="restart"/>
            <w:noWrap w:val="0"/>
            <w:vAlign w:val="center"/>
          </w:tcPr>
          <w:p w14:paraId="0E0F02FA">
            <w:pPr>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商务</w:t>
            </w:r>
          </w:p>
          <w:p w14:paraId="02FA959C">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部分</w:t>
            </w:r>
          </w:p>
          <w:p w14:paraId="0E124A2D">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（13分）</w:t>
            </w:r>
          </w:p>
        </w:tc>
        <w:tc>
          <w:tcPr>
            <w:tcW w:w="622" w:type="pct"/>
            <w:noWrap w:val="0"/>
            <w:vAlign w:val="center"/>
          </w:tcPr>
          <w:p w14:paraId="2D9427E7">
            <w:pPr>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类似</w:t>
            </w:r>
            <w:r>
              <w:rPr>
                <w:rFonts w:hint="eastAsia" w:ascii="宋体" w:hAnsi="宋体" w:eastAsia="宋体" w:cs="宋体"/>
                <w:color w:val="auto"/>
                <w:sz w:val="24"/>
                <w:szCs w:val="24"/>
                <w:highlight w:val="none"/>
                <w:lang w:eastAsia="zh-CN"/>
              </w:rPr>
              <w:t>业绩</w:t>
            </w:r>
          </w:p>
        </w:tc>
        <w:tc>
          <w:tcPr>
            <w:tcW w:w="3640" w:type="pct"/>
            <w:noWrap w:val="0"/>
            <w:vAlign w:val="center"/>
          </w:tcPr>
          <w:p w14:paraId="43B5DCE9">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供应商2023年1月1日以来具有类似医疗机构项目业绩（服务内容包含护理、陪护或护工等相关描述），每提供1份合格业绩得</w:t>
            </w:r>
            <w:r>
              <w:rPr>
                <w:rFonts w:hint="eastAsia"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分，满分</w:t>
            </w:r>
            <w:r>
              <w:rPr>
                <w:rFonts w:hint="eastAsia"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分。</w:t>
            </w:r>
          </w:p>
          <w:p w14:paraId="25049D74">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注：须提供合同关键页（包含合同首页、服务内容页、合同金额页、服务期限页及签字盖章页）复印件并加盖公章，</w:t>
            </w:r>
            <w:r>
              <w:rPr>
                <w:rFonts w:hint="eastAsia" w:eastAsia="宋体" w:cs="宋体"/>
                <w:color w:val="auto"/>
                <w:sz w:val="24"/>
                <w:szCs w:val="24"/>
                <w:highlight w:val="none"/>
                <w:lang w:eastAsia="zh-CN"/>
              </w:rPr>
              <w:t>缺项不得分</w:t>
            </w:r>
            <w:r>
              <w:rPr>
                <w:rFonts w:hint="eastAsia" w:ascii="宋体" w:hAnsi="宋体" w:eastAsia="宋体" w:cs="宋体"/>
                <w:color w:val="auto"/>
                <w:sz w:val="24"/>
                <w:szCs w:val="24"/>
                <w:highlight w:val="none"/>
                <w:lang w:eastAsia="zh-CN"/>
              </w:rPr>
              <w:t>。</w:t>
            </w:r>
          </w:p>
        </w:tc>
        <w:tc>
          <w:tcPr>
            <w:tcW w:w="365" w:type="pct"/>
            <w:noWrap w:val="0"/>
            <w:vAlign w:val="center"/>
          </w:tcPr>
          <w:p w14:paraId="5C8798CC">
            <w:pPr>
              <w:spacing w:line="360" w:lineRule="auto"/>
              <w:ind w:right="-2" w:right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r>
      <w:tr w14:paraId="127C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jc w:val="center"/>
        </w:trPr>
        <w:tc>
          <w:tcPr>
            <w:tcW w:w="371" w:type="pct"/>
            <w:vMerge w:val="continue"/>
            <w:noWrap w:val="0"/>
            <w:vAlign w:val="center"/>
          </w:tcPr>
          <w:p w14:paraId="03E95E16">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21AE65FF">
            <w:pPr>
              <w:spacing w:line="24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用户评价</w:t>
            </w:r>
          </w:p>
        </w:tc>
        <w:tc>
          <w:tcPr>
            <w:tcW w:w="3640" w:type="pct"/>
            <w:noWrap w:val="0"/>
            <w:vAlign w:val="center"/>
          </w:tcPr>
          <w:p w14:paraId="55B74F19">
            <w:pPr>
              <w:pStyle w:val="8"/>
              <w:widowControl w:val="0"/>
              <w:spacing w:line="240" w:lineRule="auto"/>
              <w:rPr>
                <w:rFonts w:hint="eastAsia"/>
                <w:highlight w:val="none"/>
              </w:rPr>
            </w:pPr>
            <w:r>
              <w:rPr>
                <w:rFonts w:hint="eastAsia" w:eastAsia="宋体"/>
                <w:highlight w:val="none"/>
                <w:lang w:val="en-US" w:eastAsia="zh-CN"/>
              </w:rPr>
              <w:t>供应商</w:t>
            </w:r>
            <w:r>
              <w:rPr>
                <w:rFonts w:hint="eastAsia"/>
                <w:highlight w:val="none"/>
              </w:rPr>
              <w:t>需提供与上述类似业绩对应的优秀/满意或类似正面评价的客户评价扫描件，每提供一个得0.4分(同一采购人不重复计算)，本项最多得2分。</w:t>
            </w:r>
          </w:p>
          <w:p w14:paraId="7F8119CC">
            <w:pPr>
              <w:pStyle w:val="8"/>
              <w:widowControl w:val="0"/>
              <w:spacing w:line="240" w:lineRule="auto"/>
              <w:rPr>
                <w:rFonts w:hint="eastAsia" w:ascii="宋体" w:hAnsi="宋体" w:eastAsia="宋体" w:cs="宋体"/>
                <w:color w:val="auto"/>
                <w:sz w:val="24"/>
                <w:szCs w:val="24"/>
                <w:highlight w:val="none"/>
                <w:lang w:eastAsia="zh-CN"/>
              </w:rPr>
            </w:pPr>
            <w:r>
              <w:rPr>
                <w:rFonts w:hint="eastAsia"/>
                <w:highlight w:val="none"/>
              </w:rPr>
              <w:t>评审标准:提供客户评价扫描件并加盖投标人公章，未提供或提供不全不得分。</w:t>
            </w:r>
          </w:p>
        </w:tc>
        <w:tc>
          <w:tcPr>
            <w:tcW w:w="365" w:type="pct"/>
            <w:noWrap w:val="0"/>
            <w:vAlign w:val="center"/>
          </w:tcPr>
          <w:p w14:paraId="6E359F8F">
            <w:pPr>
              <w:spacing w:line="360" w:lineRule="auto"/>
              <w:ind w:right="-2" w:rightChars="0"/>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r>
      <w:tr w14:paraId="5158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71" w:type="pct"/>
            <w:vMerge w:val="continue"/>
            <w:noWrap w:val="0"/>
            <w:vAlign w:val="center"/>
          </w:tcPr>
          <w:p w14:paraId="1F815970">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0EDED33C">
            <w:pPr>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拟派项目经理</w:t>
            </w:r>
          </w:p>
        </w:tc>
        <w:tc>
          <w:tcPr>
            <w:tcW w:w="3640" w:type="pct"/>
            <w:noWrap w:val="0"/>
            <w:vAlign w:val="center"/>
          </w:tcPr>
          <w:p w14:paraId="25E579B6">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具有本科</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eastAsia="zh-CN"/>
              </w:rPr>
              <w:t>以上</w:t>
            </w:r>
            <w:r>
              <w:rPr>
                <w:rFonts w:hint="eastAsia" w:ascii="宋体" w:hAnsi="宋体" w:eastAsia="宋体" w:cs="宋体"/>
                <w:color w:val="auto"/>
                <w:sz w:val="24"/>
                <w:szCs w:val="24"/>
                <w:highlight w:val="none"/>
                <w:lang w:val="en-US" w:eastAsia="zh-CN"/>
              </w:rPr>
              <w:t>护理或医学类专业</w:t>
            </w:r>
            <w:r>
              <w:rPr>
                <w:rFonts w:hint="eastAsia" w:ascii="宋体" w:hAnsi="宋体" w:eastAsia="宋体" w:cs="宋体"/>
                <w:color w:val="auto"/>
                <w:sz w:val="24"/>
                <w:szCs w:val="24"/>
                <w:highlight w:val="none"/>
                <w:lang w:eastAsia="zh-CN"/>
              </w:rPr>
              <w:t>学历得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w:t>
            </w:r>
          </w:p>
          <w:p w14:paraId="09D07DBF">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lang w:val="en-US" w:eastAsia="zh-CN"/>
              </w:rPr>
              <w:t>有效期内的护士执业证书（技术职称达到主管护师及以上的）</w:t>
            </w: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w:t>
            </w:r>
          </w:p>
          <w:p w14:paraId="458C6ACA">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lang w:val="en-US" w:eastAsia="zh-CN"/>
              </w:rPr>
              <w:t>人社部和卫健委颁发的中级及以上护理学专业卫生专业技术资格证书</w:t>
            </w: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w:t>
            </w:r>
          </w:p>
          <w:p w14:paraId="104DD6BE">
            <w:pPr>
              <w:pStyle w:val="8"/>
              <w:widowControl w:val="0"/>
              <w:spacing w:line="240" w:lineRule="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4.具有红十字救护员证书</w:t>
            </w:r>
            <w:r>
              <w:rPr>
                <w:rFonts w:hint="eastAsia" w:ascii="宋体" w:hAnsi="宋体" w:eastAsia="宋体" w:cs="宋体"/>
                <w:color w:val="auto"/>
                <w:sz w:val="24"/>
                <w:szCs w:val="24"/>
                <w:highlight w:val="none"/>
                <w:lang w:eastAsia="zh-CN"/>
              </w:rPr>
              <w:t>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w:t>
            </w:r>
          </w:p>
          <w:p w14:paraId="04CDB0E1">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满分得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分。</w:t>
            </w:r>
          </w:p>
          <w:p w14:paraId="7FCEF6E0">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注：需提供项目经理相关证明材料及</w:t>
            </w:r>
            <w:r>
              <w:rPr>
                <w:rFonts w:ascii="宋体" w:hAnsi="宋体" w:eastAsia="宋体" w:cs="宋体"/>
                <w:spacing w:val="-7"/>
                <w:sz w:val="24"/>
                <w:szCs w:val="24"/>
                <w:highlight w:val="none"/>
              </w:rPr>
              <w:t>递交响应文件的截止</w:t>
            </w:r>
            <w:r>
              <w:rPr>
                <w:rFonts w:hint="eastAsia" w:ascii="宋体" w:hAnsi="宋体" w:eastAsia="宋体" w:cs="宋体"/>
                <w:color w:val="auto"/>
                <w:sz w:val="24"/>
                <w:szCs w:val="24"/>
                <w:highlight w:val="none"/>
                <w:lang w:eastAsia="zh-CN"/>
              </w:rPr>
              <w:t>日之前</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个月内任一个月的社保证明复印件并加盖公章。</w:t>
            </w:r>
          </w:p>
        </w:tc>
        <w:tc>
          <w:tcPr>
            <w:tcW w:w="365" w:type="pct"/>
            <w:noWrap w:val="0"/>
            <w:vAlign w:val="center"/>
          </w:tcPr>
          <w:p w14:paraId="60F678F8">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r>
      <w:tr w14:paraId="7C9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371" w:type="pct"/>
            <w:vMerge w:val="continue"/>
            <w:noWrap w:val="0"/>
            <w:vAlign w:val="center"/>
          </w:tcPr>
          <w:p w14:paraId="60F2A8AE">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3563BC1B">
            <w:pPr>
              <w:spacing w:line="24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拟派其他</w:t>
            </w:r>
            <w:r>
              <w:rPr>
                <w:rFonts w:hint="eastAsia" w:ascii="宋体" w:hAnsi="宋体" w:eastAsia="宋体" w:cs="宋体"/>
                <w:color w:val="auto"/>
                <w:sz w:val="24"/>
                <w:szCs w:val="24"/>
                <w:highlight w:val="none"/>
                <w:lang w:val="en-US" w:eastAsia="zh-CN"/>
              </w:rPr>
              <w:t>护理管理</w:t>
            </w:r>
            <w:r>
              <w:rPr>
                <w:rFonts w:hint="eastAsia" w:ascii="宋体" w:hAnsi="宋体" w:eastAsia="宋体" w:cs="宋体"/>
                <w:color w:val="auto"/>
                <w:sz w:val="24"/>
                <w:szCs w:val="24"/>
                <w:highlight w:val="none"/>
                <w:lang w:eastAsia="zh-CN"/>
              </w:rPr>
              <w:t>人员</w:t>
            </w:r>
          </w:p>
        </w:tc>
        <w:tc>
          <w:tcPr>
            <w:tcW w:w="3640" w:type="pct"/>
            <w:noWrap w:val="0"/>
            <w:vAlign w:val="center"/>
          </w:tcPr>
          <w:p w14:paraId="00B094E7">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具有护理相关专业本科或以上学历证书，每有1人得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分，满分得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分；</w:t>
            </w:r>
          </w:p>
          <w:p w14:paraId="2D314544">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具有</w:t>
            </w:r>
            <w:r>
              <w:rPr>
                <w:rFonts w:hint="eastAsia" w:ascii="宋体" w:hAnsi="宋体" w:eastAsia="宋体" w:cs="宋体"/>
                <w:color w:val="auto"/>
                <w:sz w:val="24"/>
                <w:szCs w:val="24"/>
                <w:highlight w:val="none"/>
                <w:lang w:val="en-US" w:eastAsia="zh-CN"/>
              </w:rPr>
              <w:t>人社部和卫健委颁发的初级及以上护理学专业卫生专业技术资格证书</w:t>
            </w:r>
            <w:r>
              <w:rPr>
                <w:rFonts w:hint="eastAsia" w:ascii="宋体" w:hAnsi="宋体" w:eastAsia="宋体" w:cs="宋体"/>
                <w:color w:val="auto"/>
                <w:sz w:val="24"/>
                <w:szCs w:val="24"/>
                <w:highlight w:val="none"/>
                <w:lang w:eastAsia="zh-CN"/>
              </w:rPr>
              <w:t>，每有1人得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lang w:eastAsia="zh-CN"/>
              </w:rPr>
              <w:t>分，满分得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分；</w:t>
            </w:r>
          </w:p>
          <w:p w14:paraId="02A223E4">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注：需提供</w:t>
            </w:r>
            <w:r>
              <w:rPr>
                <w:rFonts w:hint="eastAsia" w:ascii="宋体" w:hAnsi="宋体" w:eastAsia="宋体" w:cs="宋体"/>
                <w:color w:val="auto"/>
                <w:sz w:val="24"/>
                <w:szCs w:val="24"/>
                <w:highlight w:val="none"/>
                <w:lang w:val="en-US" w:eastAsia="zh-CN"/>
              </w:rPr>
              <w:t>对应人员</w:t>
            </w:r>
            <w:r>
              <w:rPr>
                <w:rFonts w:hint="eastAsia" w:ascii="宋体" w:hAnsi="宋体" w:eastAsia="宋体" w:cs="宋体"/>
                <w:color w:val="auto"/>
                <w:sz w:val="24"/>
                <w:szCs w:val="24"/>
                <w:highlight w:val="none"/>
                <w:lang w:eastAsia="zh-CN"/>
              </w:rPr>
              <w:t>相关证明材料及</w:t>
            </w:r>
            <w:r>
              <w:rPr>
                <w:rFonts w:ascii="宋体" w:hAnsi="宋体" w:eastAsia="宋体" w:cs="宋体"/>
                <w:spacing w:val="-7"/>
                <w:sz w:val="24"/>
                <w:szCs w:val="24"/>
                <w:highlight w:val="none"/>
              </w:rPr>
              <w:t>递交响应文件的截止</w:t>
            </w:r>
            <w:r>
              <w:rPr>
                <w:rFonts w:hint="eastAsia" w:ascii="宋体" w:hAnsi="宋体" w:eastAsia="宋体" w:cs="宋体"/>
                <w:color w:val="auto"/>
                <w:sz w:val="24"/>
                <w:szCs w:val="24"/>
                <w:highlight w:val="none"/>
                <w:lang w:eastAsia="zh-CN"/>
              </w:rPr>
              <w:t>日之前</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lang w:eastAsia="zh-CN"/>
              </w:rPr>
              <w:t>个月内任一个月的社保证明复印件并加盖公章。</w:t>
            </w:r>
          </w:p>
        </w:tc>
        <w:tc>
          <w:tcPr>
            <w:tcW w:w="365" w:type="pct"/>
            <w:noWrap w:val="0"/>
            <w:vAlign w:val="center"/>
          </w:tcPr>
          <w:p w14:paraId="3B033A63">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r>
      <w:tr w14:paraId="560CD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8" w:hRule="atLeast"/>
          <w:jc w:val="center"/>
        </w:trPr>
        <w:tc>
          <w:tcPr>
            <w:tcW w:w="371" w:type="pct"/>
            <w:vMerge w:val="continue"/>
            <w:noWrap w:val="0"/>
            <w:vAlign w:val="center"/>
          </w:tcPr>
          <w:p w14:paraId="7A60560E">
            <w:pPr>
              <w:spacing w:line="360" w:lineRule="auto"/>
              <w:jc w:val="center"/>
              <w:rPr>
                <w:rFonts w:hint="eastAsia" w:ascii="宋体" w:hAnsi="宋体" w:eastAsia="宋体" w:cs="宋体"/>
                <w:color w:val="auto"/>
                <w:sz w:val="24"/>
                <w:szCs w:val="24"/>
                <w:highlight w:val="none"/>
              </w:rPr>
            </w:pPr>
          </w:p>
        </w:tc>
        <w:tc>
          <w:tcPr>
            <w:tcW w:w="622" w:type="pct"/>
            <w:noWrap w:val="0"/>
            <w:vAlign w:val="center"/>
          </w:tcPr>
          <w:p w14:paraId="6B2DC9BF">
            <w:pPr>
              <w:spacing w:line="24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信息化</w:t>
            </w:r>
            <w:r>
              <w:rPr>
                <w:rFonts w:hint="eastAsia" w:ascii="宋体" w:hAnsi="宋体" w:eastAsia="宋体" w:cs="宋体"/>
                <w:color w:val="auto"/>
                <w:sz w:val="24"/>
                <w:szCs w:val="24"/>
                <w:highlight w:val="none"/>
                <w:lang w:val="en-US" w:eastAsia="zh-CN"/>
              </w:rPr>
              <w:t>服务能力</w:t>
            </w:r>
          </w:p>
        </w:tc>
        <w:tc>
          <w:tcPr>
            <w:tcW w:w="3640" w:type="pct"/>
            <w:noWrap w:val="0"/>
            <w:vAlign w:val="center"/>
          </w:tcPr>
          <w:p w14:paraId="33D781B8">
            <w:pPr>
              <w:pStyle w:val="8"/>
              <w:widowControl w:val="0"/>
              <w:spacing w:line="24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陪护</w:t>
            </w:r>
            <w:r>
              <w:rPr>
                <w:rFonts w:hint="eastAsia" w:ascii="宋体" w:hAnsi="宋体" w:eastAsia="宋体" w:cs="宋体"/>
                <w:color w:val="auto"/>
                <w:sz w:val="24"/>
                <w:szCs w:val="24"/>
                <w:highlight w:val="none"/>
              </w:rPr>
              <w:t>信息化</w:t>
            </w:r>
            <w:r>
              <w:rPr>
                <w:rFonts w:hint="eastAsia" w:ascii="宋体" w:hAnsi="宋体" w:eastAsia="宋体" w:cs="宋体"/>
                <w:color w:val="auto"/>
                <w:sz w:val="24"/>
                <w:szCs w:val="24"/>
                <w:highlight w:val="none"/>
                <w:lang w:val="en-US" w:eastAsia="zh-CN"/>
              </w:rPr>
              <w:t>服务系统，系统需至少包含陪护服务预约、线上支付、陪护人员人力资源库管理、满意度评价管理、员工培训管理相关功能</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数据汇总等</w:t>
            </w:r>
            <w:r>
              <w:rPr>
                <w:rFonts w:hint="eastAsia" w:ascii="宋体" w:hAnsi="宋体" w:eastAsia="宋体" w:cs="宋体"/>
                <w:color w:val="auto"/>
                <w:sz w:val="24"/>
                <w:szCs w:val="24"/>
                <w:highlight w:val="none"/>
              </w:rPr>
              <w:t>每提供1项对应的功能截图得</w:t>
            </w:r>
            <w:r>
              <w:rPr>
                <w:rFonts w:hint="eastAsia" w:ascii="宋体" w:hAnsi="宋体" w:eastAsia="宋体" w:cs="宋体"/>
                <w:color w:val="auto"/>
                <w:sz w:val="24"/>
                <w:szCs w:val="24"/>
                <w:highlight w:val="none"/>
                <w:lang w:val="en-US" w:eastAsia="zh-CN"/>
              </w:rPr>
              <w:t>0.5</w:t>
            </w:r>
            <w:r>
              <w:rPr>
                <w:rFonts w:hint="eastAsia" w:ascii="宋体" w:hAnsi="宋体" w:eastAsia="宋体" w:cs="宋体"/>
                <w:color w:val="auto"/>
                <w:sz w:val="24"/>
                <w:szCs w:val="24"/>
                <w:highlight w:val="none"/>
              </w:rPr>
              <w:t>分，满分得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365" w:type="pct"/>
            <w:noWrap w:val="0"/>
            <w:vAlign w:val="center"/>
          </w:tcPr>
          <w:p w14:paraId="7AD82B1A">
            <w:pPr>
              <w:spacing w:line="360" w:lineRule="auto"/>
              <w:ind w:right="-2" w:rightChars="0"/>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w:t>
            </w:r>
          </w:p>
        </w:tc>
      </w:tr>
    </w:tbl>
    <w:p w14:paraId="1CD97422">
      <w:pPr>
        <w:spacing w:before="62" w:line="212" w:lineRule="auto"/>
        <w:ind w:left="3610"/>
        <w:outlineLvl w:val="9"/>
        <w:rPr>
          <w:rFonts w:ascii="宋体" w:hAnsi="宋体" w:eastAsia="宋体" w:cs="宋体"/>
          <w:sz w:val="24"/>
          <w:szCs w:val="24"/>
          <w:highlight w:val="none"/>
        </w:rPr>
      </w:pPr>
    </w:p>
    <w:p w14:paraId="179D370A">
      <w:pPr>
        <w:spacing w:line="231" w:lineRule="exact"/>
        <w:rPr>
          <w:sz w:val="20"/>
          <w:szCs w:val="20"/>
          <w:highlight w:val="none"/>
        </w:rPr>
        <w:sectPr>
          <w:footerReference r:id="rId9" w:type="default"/>
          <w:pgSz w:w="11906" w:h="16839"/>
          <w:pgMar w:top="1431" w:right="1046" w:bottom="1506" w:left="1687" w:header="0" w:footer="1231" w:gutter="0"/>
          <w:pgNumType w:fmt="decimal"/>
          <w:cols w:space="720" w:num="1"/>
        </w:sectPr>
      </w:pPr>
    </w:p>
    <w:p w14:paraId="594C813A">
      <w:pPr>
        <w:spacing w:before="139" w:line="225" w:lineRule="auto"/>
        <w:ind w:left="2180"/>
        <w:outlineLvl w:val="0"/>
        <w:rPr>
          <w:rFonts w:ascii="宋体" w:hAnsi="宋体" w:eastAsia="宋体" w:cs="宋体"/>
          <w:sz w:val="35"/>
          <w:szCs w:val="35"/>
        </w:rPr>
      </w:pPr>
      <w:bookmarkStart w:id="18" w:name="bookmark28"/>
      <w:bookmarkEnd w:id="18"/>
      <w:bookmarkStart w:id="19" w:name="_Toc5152"/>
      <w:r>
        <w:rPr>
          <w:rFonts w:ascii="宋体" w:hAnsi="宋体" w:eastAsia="宋体" w:cs="宋体"/>
          <w:b/>
          <w:bCs/>
          <w:spacing w:val="5"/>
          <w:sz w:val="35"/>
          <w:szCs w:val="35"/>
        </w:rPr>
        <w:t>第五章</w:t>
      </w:r>
      <w:r>
        <w:rPr>
          <w:rFonts w:ascii="宋体" w:hAnsi="宋体" w:eastAsia="宋体" w:cs="宋体"/>
          <w:spacing w:val="5"/>
          <w:sz w:val="35"/>
          <w:szCs w:val="35"/>
        </w:rPr>
        <w:t xml:space="preserve">  </w:t>
      </w:r>
      <w:r>
        <w:rPr>
          <w:rFonts w:ascii="宋体" w:hAnsi="宋体" w:eastAsia="宋体" w:cs="宋体"/>
          <w:b/>
          <w:bCs/>
          <w:spacing w:val="5"/>
          <w:sz w:val="35"/>
          <w:szCs w:val="35"/>
        </w:rPr>
        <w:t>合同书（参考格式）</w:t>
      </w:r>
      <w:bookmarkEnd w:id="19"/>
    </w:p>
    <w:p w14:paraId="0A6B0131">
      <w:pPr>
        <w:spacing w:before="182" w:line="220" w:lineRule="auto"/>
        <w:ind w:left="309"/>
        <w:rPr>
          <w:rFonts w:ascii="宋体" w:hAnsi="宋体" w:eastAsia="宋体" w:cs="宋体"/>
          <w:sz w:val="28"/>
          <w:szCs w:val="28"/>
        </w:rPr>
      </w:pPr>
      <w:bookmarkStart w:id="20" w:name="bookmark24"/>
      <w:bookmarkEnd w:id="20"/>
    </w:p>
    <w:p w14:paraId="4ED1850B">
      <w:pPr>
        <w:spacing w:line="220" w:lineRule="auto"/>
        <w:rPr>
          <w:rFonts w:ascii="宋体" w:hAnsi="宋体" w:eastAsia="宋体" w:cs="宋体"/>
          <w:sz w:val="28"/>
          <w:szCs w:val="28"/>
        </w:rPr>
        <w:sectPr>
          <w:footerReference r:id="rId10" w:type="default"/>
          <w:pgSz w:w="11906" w:h="16839"/>
          <w:pgMar w:top="1431" w:right="1721" w:bottom="1506" w:left="1785" w:header="0" w:footer="1231" w:gutter="0"/>
          <w:pgNumType w:fmt="decimal"/>
          <w:cols w:space="720" w:num="1"/>
        </w:sectPr>
      </w:pPr>
    </w:p>
    <w:p w14:paraId="5818E69E">
      <w:pPr>
        <w:spacing w:before="139" w:line="225" w:lineRule="auto"/>
        <w:ind w:left="2372"/>
        <w:outlineLvl w:val="0"/>
        <w:rPr>
          <w:rFonts w:ascii="宋体" w:hAnsi="宋体" w:eastAsia="宋体" w:cs="宋体"/>
          <w:sz w:val="35"/>
          <w:szCs w:val="35"/>
        </w:rPr>
      </w:pPr>
      <w:bookmarkStart w:id="21" w:name="_Toc31315"/>
      <w:r>
        <w:rPr>
          <w:rFonts w:ascii="宋体" w:hAnsi="宋体" w:eastAsia="宋体" w:cs="宋体"/>
          <w:b/>
          <w:bCs/>
          <w:spacing w:val="2"/>
          <w:sz w:val="35"/>
          <w:szCs w:val="35"/>
        </w:rPr>
        <w:t>第六章</w:t>
      </w:r>
      <w:r>
        <w:rPr>
          <w:rFonts w:ascii="宋体" w:hAnsi="宋体" w:eastAsia="宋体" w:cs="宋体"/>
          <w:spacing w:val="24"/>
          <w:sz w:val="35"/>
          <w:szCs w:val="35"/>
        </w:rPr>
        <w:t xml:space="preserve">  </w:t>
      </w:r>
      <w:r>
        <w:rPr>
          <w:rFonts w:ascii="宋体" w:hAnsi="宋体" w:eastAsia="宋体" w:cs="宋体"/>
          <w:b/>
          <w:bCs/>
          <w:spacing w:val="2"/>
          <w:sz w:val="35"/>
          <w:szCs w:val="35"/>
        </w:rPr>
        <w:t>响应文件格式</w:t>
      </w:r>
      <w:bookmarkEnd w:id="21"/>
    </w:p>
    <w:p w14:paraId="463FA2CC">
      <w:pPr>
        <w:pStyle w:val="5"/>
      </w:pPr>
    </w:p>
    <w:p w14:paraId="43E3949C">
      <w:pPr>
        <w:pStyle w:val="5"/>
        <w:spacing w:line="241" w:lineRule="auto"/>
      </w:pPr>
    </w:p>
    <w:p w14:paraId="4C9FBB71">
      <w:pPr>
        <w:spacing w:before="91" w:line="222" w:lineRule="auto"/>
        <w:ind w:left="23"/>
        <w:outlineLvl w:val="0"/>
        <w:rPr>
          <w:rFonts w:ascii="宋体" w:hAnsi="宋体" w:eastAsia="宋体" w:cs="宋体"/>
          <w:sz w:val="28"/>
          <w:szCs w:val="28"/>
        </w:rPr>
      </w:pPr>
      <w:bookmarkStart w:id="22" w:name="_Toc6025"/>
      <w:r>
        <w:rPr>
          <w:rFonts w:ascii="宋体" w:hAnsi="宋体" w:eastAsia="宋体" w:cs="宋体"/>
          <w:spacing w:val="-3"/>
          <w:sz w:val="28"/>
          <w:szCs w:val="28"/>
        </w:rPr>
        <w:t>封面：</w:t>
      </w:r>
      <w:bookmarkEnd w:id="22"/>
    </w:p>
    <w:p w14:paraId="34911E28">
      <w:pPr>
        <w:pStyle w:val="5"/>
        <w:spacing w:line="262" w:lineRule="auto"/>
      </w:pPr>
    </w:p>
    <w:p w14:paraId="338A1F13">
      <w:pPr>
        <w:pStyle w:val="5"/>
        <w:spacing w:line="262" w:lineRule="auto"/>
      </w:pPr>
    </w:p>
    <w:p w14:paraId="553DB455">
      <w:pPr>
        <w:pStyle w:val="5"/>
        <w:spacing w:line="262" w:lineRule="auto"/>
      </w:pPr>
    </w:p>
    <w:p w14:paraId="032E1A32">
      <w:pPr>
        <w:pStyle w:val="5"/>
        <w:spacing w:line="263" w:lineRule="auto"/>
      </w:pPr>
    </w:p>
    <w:p w14:paraId="23AF23F6">
      <w:pPr>
        <w:spacing w:before="325" w:line="220" w:lineRule="auto"/>
        <w:ind w:left="1677"/>
        <w:outlineLvl w:val="0"/>
        <w:rPr>
          <w:rFonts w:ascii="宋体" w:hAnsi="宋体" w:eastAsia="宋体" w:cs="宋体"/>
          <w:sz w:val="100"/>
          <w:szCs w:val="100"/>
        </w:rPr>
      </w:pPr>
      <w:bookmarkStart w:id="23" w:name="bookmark25"/>
      <w:bookmarkEnd w:id="23"/>
      <w:bookmarkStart w:id="24" w:name="_Toc19564"/>
      <w:r>
        <w:rPr>
          <w:rFonts w:ascii="宋体" w:hAnsi="宋体" w:eastAsia="宋体" w:cs="宋体"/>
          <w:spacing w:val="220"/>
          <w:sz w:val="100"/>
          <w:szCs w:val="100"/>
        </w:rPr>
        <w:t>响应文件</w:t>
      </w:r>
      <w:bookmarkEnd w:id="24"/>
    </w:p>
    <w:p w14:paraId="4E63FD55">
      <w:pPr>
        <w:spacing w:before="205" w:line="219" w:lineRule="auto"/>
        <w:ind w:left="3406"/>
        <w:rPr>
          <w:rFonts w:ascii="宋体" w:hAnsi="宋体" w:eastAsia="宋体" w:cs="宋体"/>
          <w:sz w:val="24"/>
          <w:szCs w:val="24"/>
        </w:rPr>
      </w:pPr>
      <w:r>
        <w:rPr>
          <w:rFonts w:ascii="宋体" w:hAnsi="宋体" w:eastAsia="宋体" w:cs="宋体"/>
          <w:spacing w:val="-3"/>
          <w:sz w:val="24"/>
          <w:szCs w:val="24"/>
        </w:rPr>
        <w:t>（正本/副本）</w:t>
      </w:r>
    </w:p>
    <w:p w14:paraId="16F6884C">
      <w:pPr>
        <w:pStyle w:val="5"/>
        <w:spacing w:line="262" w:lineRule="auto"/>
      </w:pPr>
    </w:p>
    <w:p w14:paraId="0394622A">
      <w:pPr>
        <w:pStyle w:val="5"/>
        <w:spacing w:line="262" w:lineRule="auto"/>
      </w:pPr>
    </w:p>
    <w:p w14:paraId="2C7E1D21">
      <w:pPr>
        <w:pStyle w:val="5"/>
        <w:spacing w:line="263" w:lineRule="auto"/>
      </w:pPr>
    </w:p>
    <w:p w14:paraId="0B3A193B">
      <w:pPr>
        <w:pStyle w:val="5"/>
        <w:spacing w:line="263" w:lineRule="auto"/>
      </w:pPr>
    </w:p>
    <w:p w14:paraId="6E544E35">
      <w:pPr>
        <w:spacing w:before="100" w:line="225" w:lineRule="auto"/>
        <w:ind w:left="991"/>
        <w:outlineLvl w:val="0"/>
        <w:rPr>
          <w:rFonts w:ascii="宋体" w:hAnsi="宋体" w:eastAsia="宋体" w:cs="宋体"/>
          <w:sz w:val="31"/>
          <w:szCs w:val="31"/>
        </w:rPr>
      </w:pPr>
      <w:bookmarkStart w:id="25" w:name="_Toc21602"/>
      <w:r>
        <w:rPr>
          <w:rFonts w:ascii="宋体" w:hAnsi="宋体" w:eastAsia="宋体" w:cs="宋体"/>
          <w:spacing w:val="4"/>
          <w:sz w:val="31"/>
          <w:szCs w:val="31"/>
        </w:rPr>
        <w:t>项目编号：</w:t>
      </w:r>
      <w:bookmarkEnd w:id="25"/>
    </w:p>
    <w:p w14:paraId="08A0B29C">
      <w:pPr>
        <w:spacing w:before="246" w:line="226" w:lineRule="auto"/>
        <w:ind w:left="991"/>
        <w:outlineLvl w:val="0"/>
        <w:rPr>
          <w:rFonts w:ascii="宋体" w:hAnsi="宋体" w:eastAsia="宋体" w:cs="宋体"/>
          <w:sz w:val="31"/>
          <w:szCs w:val="31"/>
        </w:rPr>
      </w:pPr>
      <w:bookmarkStart w:id="26" w:name="_Toc9233"/>
      <w:r>
        <w:rPr>
          <w:rFonts w:ascii="宋体" w:hAnsi="宋体" w:eastAsia="宋体" w:cs="宋体"/>
          <w:spacing w:val="4"/>
          <w:sz w:val="31"/>
          <w:szCs w:val="31"/>
        </w:rPr>
        <w:t>项目名称：</w:t>
      </w:r>
      <w:bookmarkEnd w:id="26"/>
    </w:p>
    <w:p w14:paraId="14A97C6C">
      <w:pPr>
        <w:spacing w:before="244" w:line="225" w:lineRule="auto"/>
        <w:ind w:left="985"/>
        <w:outlineLvl w:val="0"/>
        <w:rPr>
          <w:rFonts w:ascii="宋体" w:hAnsi="宋体" w:eastAsia="宋体" w:cs="宋体"/>
          <w:sz w:val="31"/>
          <w:szCs w:val="31"/>
        </w:rPr>
      </w:pPr>
      <w:bookmarkStart w:id="27" w:name="_Toc11268"/>
      <w:r>
        <w:rPr>
          <w:rFonts w:ascii="宋体" w:hAnsi="宋体" w:eastAsia="宋体" w:cs="宋体"/>
          <w:spacing w:val="5"/>
          <w:sz w:val="31"/>
          <w:szCs w:val="31"/>
        </w:rPr>
        <w:t>采购内容：</w:t>
      </w:r>
      <w:bookmarkEnd w:id="27"/>
    </w:p>
    <w:p w14:paraId="1D7810F4">
      <w:pPr>
        <w:pStyle w:val="5"/>
        <w:spacing w:line="250" w:lineRule="auto"/>
      </w:pPr>
    </w:p>
    <w:p w14:paraId="25754D9A">
      <w:pPr>
        <w:pStyle w:val="5"/>
        <w:spacing w:line="250" w:lineRule="auto"/>
      </w:pPr>
    </w:p>
    <w:p w14:paraId="308DB41A">
      <w:pPr>
        <w:pStyle w:val="5"/>
        <w:spacing w:line="250" w:lineRule="auto"/>
      </w:pPr>
    </w:p>
    <w:p w14:paraId="16C7984D">
      <w:pPr>
        <w:pStyle w:val="5"/>
        <w:spacing w:line="251" w:lineRule="auto"/>
      </w:pPr>
    </w:p>
    <w:p w14:paraId="08EC43C0">
      <w:pPr>
        <w:pStyle w:val="5"/>
        <w:spacing w:line="251" w:lineRule="auto"/>
      </w:pPr>
    </w:p>
    <w:p w14:paraId="4B0A8F56">
      <w:pPr>
        <w:pStyle w:val="5"/>
        <w:spacing w:line="251" w:lineRule="auto"/>
      </w:pPr>
    </w:p>
    <w:p w14:paraId="732BD903">
      <w:pPr>
        <w:pStyle w:val="5"/>
        <w:spacing w:line="251" w:lineRule="auto"/>
      </w:pPr>
    </w:p>
    <w:p w14:paraId="55361C11">
      <w:pPr>
        <w:pStyle w:val="5"/>
        <w:spacing w:line="251" w:lineRule="auto"/>
      </w:pPr>
    </w:p>
    <w:p w14:paraId="2156A154">
      <w:pPr>
        <w:spacing w:before="100" w:line="225" w:lineRule="auto"/>
        <w:ind w:left="1305"/>
        <w:outlineLvl w:val="0"/>
        <w:rPr>
          <w:rFonts w:ascii="宋体" w:hAnsi="宋体" w:eastAsia="宋体" w:cs="宋体"/>
          <w:sz w:val="31"/>
          <w:szCs w:val="31"/>
        </w:rPr>
      </w:pPr>
      <w:bookmarkStart w:id="28" w:name="_Toc26137"/>
      <w:r>
        <w:rPr>
          <w:rFonts w:ascii="宋体" w:hAnsi="宋体" w:eastAsia="宋体" w:cs="宋体"/>
          <w:spacing w:val="5"/>
          <w:sz w:val="31"/>
          <w:szCs w:val="31"/>
        </w:rPr>
        <w:t>供应商名称：</w:t>
      </w:r>
      <w:bookmarkEnd w:id="28"/>
    </w:p>
    <w:p w14:paraId="1B4064EE">
      <w:pPr>
        <w:spacing w:before="248" w:line="225" w:lineRule="auto"/>
        <w:ind w:left="3219"/>
        <w:outlineLvl w:val="0"/>
        <w:rPr>
          <w:rFonts w:ascii="宋体" w:hAnsi="宋体" w:eastAsia="宋体" w:cs="宋体"/>
          <w:sz w:val="31"/>
          <w:szCs w:val="31"/>
        </w:rPr>
      </w:pPr>
      <w:bookmarkStart w:id="29" w:name="_Toc23874"/>
      <w:r>
        <w:rPr>
          <w:rFonts w:ascii="宋体" w:hAnsi="宋体" w:eastAsia="宋体" w:cs="宋体"/>
          <w:spacing w:val="-6"/>
          <w:sz w:val="31"/>
          <w:szCs w:val="31"/>
        </w:rPr>
        <w:t>年</w:t>
      </w:r>
      <w:r>
        <w:rPr>
          <w:rFonts w:ascii="宋体" w:hAnsi="宋体" w:eastAsia="宋体" w:cs="宋体"/>
          <w:spacing w:val="12"/>
          <w:sz w:val="31"/>
          <w:szCs w:val="31"/>
        </w:rPr>
        <w:t xml:space="preserve">   </w:t>
      </w:r>
      <w:r>
        <w:rPr>
          <w:rFonts w:ascii="宋体" w:hAnsi="宋体" w:eastAsia="宋体" w:cs="宋体"/>
          <w:spacing w:val="-6"/>
          <w:sz w:val="31"/>
          <w:szCs w:val="31"/>
        </w:rPr>
        <w:t>月</w:t>
      </w:r>
      <w:r>
        <w:rPr>
          <w:rFonts w:ascii="宋体" w:hAnsi="宋体" w:eastAsia="宋体" w:cs="宋体"/>
          <w:spacing w:val="28"/>
          <w:sz w:val="31"/>
          <w:szCs w:val="31"/>
        </w:rPr>
        <w:t xml:space="preserve">   </w:t>
      </w:r>
      <w:r>
        <w:rPr>
          <w:rFonts w:ascii="宋体" w:hAnsi="宋体" w:eastAsia="宋体" w:cs="宋体"/>
          <w:spacing w:val="-6"/>
          <w:sz w:val="31"/>
          <w:szCs w:val="31"/>
        </w:rPr>
        <w:t>日</w:t>
      </w:r>
      <w:bookmarkEnd w:id="29"/>
    </w:p>
    <w:p w14:paraId="6B2A6A1E">
      <w:pPr>
        <w:spacing w:line="225" w:lineRule="auto"/>
        <w:rPr>
          <w:rFonts w:ascii="宋体" w:hAnsi="宋体" w:eastAsia="宋体" w:cs="宋体"/>
          <w:sz w:val="31"/>
          <w:szCs w:val="31"/>
        </w:rPr>
        <w:sectPr>
          <w:footerReference r:id="rId11" w:type="default"/>
          <w:pgSz w:w="11906" w:h="16839"/>
          <w:pgMar w:top="1431" w:right="1785" w:bottom="1506" w:left="1785" w:header="0" w:footer="1229" w:gutter="0"/>
          <w:pgNumType w:fmt="decimal"/>
          <w:cols w:space="720" w:num="1"/>
        </w:sectPr>
      </w:pPr>
    </w:p>
    <w:p w14:paraId="41D700DA">
      <w:pPr>
        <w:spacing w:before="88" w:line="226" w:lineRule="auto"/>
        <w:ind w:left="3604"/>
        <w:outlineLvl w:val="0"/>
        <w:rPr>
          <w:rFonts w:ascii="宋体" w:hAnsi="宋体" w:eastAsia="宋体" w:cs="宋体"/>
          <w:sz w:val="43"/>
          <w:szCs w:val="43"/>
        </w:rPr>
      </w:pPr>
      <w:bookmarkStart w:id="30" w:name="_Toc30204"/>
      <w:r>
        <w:rPr>
          <w:rFonts w:ascii="宋体" w:hAnsi="宋体" w:eastAsia="宋体" w:cs="宋体"/>
          <w:b/>
          <w:bCs/>
          <w:spacing w:val="-51"/>
          <w:sz w:val="43"/>
          <w:szCs w:val="43"/>
        </w:rPr>
        <w:t>目</w:t>
      </w:r>
      <w:r>
        <w:rPr>
          <w:rFonts w:ascii="宋体" w:hAnsi="宋体" w:eastAsia="宋体" w:cs="宋体"/>
          <w:spacing w:val="16"/>
          <w:sz w:val="43"/>
          <w:szCs w:val="43"/>
        </w:rPr>
        <w:t xml:space="preserve">  </w:t>
      </w:r>
      <w:r>
        <w:rPr>
          <w:rFonts w:ascii="宋体" w:hAnsi="宋体" w:eastAsia="宋体" w:cs="宋体"/>
          <w:b/>
          <w:bCs/>
          <w:spacing w:val="-51"/>
          <w:sz w:val="43"/>
          <w:szCs w:val="43"/>
        </w:rPr>
        <w:t>录</w:t>
      </w:r>
      <w:bookmarkEnd w:id="30"/>
    </w:p>
    <w:p w14:paraId="04D8D001">
      <w:pPr>
        <w:spacing w:before="299" w:line="219" w:lineRule="auto"/>
        <w:ind w:left="62"/>
        <w:rPr>
          <w:rFonts w:ascii="宋体" w:hAnsi="宋体" w:eastAsia="宋体" w:cs="宋体"/>
          <w:sz w:val="24"/>
          <w:szCs w:val="24"/>
        </w:rPr>
      </w:pPr>
      <w:r>
        <w:rPr>
          <w:rFonts w:ascii="宋体" w:hAnsi="宋体" w:eastAsia="宋体" w:cs="宋体"/>
          <w:spacing w:val="-13"/>
          <w:sz w:val="24"/>
          <w:szCs w:val="24"/>
        </w:rPr>
        <w:t>自行拟定</w:t>
      </w:r>
    </w:p>
    <w:p w14:paraId="1A1CCD0F">
      <w:pPr>
        <w:spacing w:line="219" w:lineRule="auto"/>
        <w:rPr>
          <w:rFonts w:ascii="宋体" w:hAnsi="宋体" w:eastAsia="宋体" w:cs="宋体"/>
          <w:sz w:val="24"/>
          <w:szCs w:val="24"/>
        </w:rPr>
        <w:sectPr>
          <w:footerReference r:id="rId12" w:type="default"/>
          <w:pgSz w:w="11906" w:h="16839"/>
          <w:pgMar w:top="1417" w:right="1785" w:bottom="1506" w:left="1785" w:header="0" w:footer="1229" w:gutter="0"/>
          <w:pgNumType w:fmt="decimal"/>
          <w:cols w:space="720" w:num="1"/>
        </w:sectPr>
      </w:pPr>
    </w:p>
    <w:p w14:paraId="4F29E5F6">
      <w:pPr>
        <w:spacing w:before="123" w:line="219" w:lineRule="auto"/>
        <w:ind w:left="486"/>
        <w:outlineLvl w:val="0"/>
        <w:rPr>
          <w:rFonts w:ascii="宋体" w:hAnsi="宋体" w:eastAsia="宋体" w:cs="宋体"/>
          <w:sz w:val="24"/>
          <w:szCs w:val="24"/>
        </w:rPr>
      </w:pPr>
      <w:bookmarkStart w:id="31" w:name="_Toc9695"/>
      <w:r>
        <w:rPr>
          <w:rFonts w:ascii="宋体" w:hAnsi="宋体" w:eastAsia="宋体" w:cs="宋体"/>
          <w:spacing w:val="-10"/>
          <w:sz w:val="24"/>
          <w:szCs w:val="24"/>
        </w:rPr>
        <w:t>附件</w:t>
      </w:r>
      <w:r>
        <w:rPr>
          <w:rFonts w:ascii="宋体" w:hAnsi="宋体" w:eastAsia="宋体" w:cs="宋体"/>
          <w:spacing w:val="-45"/>
          <w:sz w:val="24"/>
          <w:szCs w:val="24"/>
        </w:rPr>
        <w:t xml:space="preserve"> </w:t>
      </w:r>
      <w:r>
        <w:rPr>
          <w:rFonts w:ascii="宋体" w:hAnsi="宋体" w:eastAsia="宋体" w:cs="宋体"/>
          <w:spacing w:val="-10"/>
          <w:sz w:val="24"/>
          <w:szCs w:val="24"/>
        </w:rPr>
        <w:t>3</w:t>
      </w:r>
      <w:bookmarkEnd w:id="31"/>
    </w:p>
    <w:p w14:paraId="0F5CF290">
      <w:pPr>
        <w:spacing w:before="149" w:line="225" w:lineRule="auto"/>
        <w:ind w:left="2870"/>
        <w:rPr>
          <w:rFonts w:ascii="宋体" w:hAnsi="宋体" w:eastAsia="宋体" w:cs="宋体"/>
          <w:sz w:val="31"/>
          <w:szCs w:val="31"/>
        </w:rPr>
      </w:pPr>
      <w:r>
        <w:rPr>
          <w:rFonts w:ascii="宋体" w:hAnsi="宋体" w:eastAsia="宋体" w:cs="宋体"/>
          <w:b/>
          <w:bCs/>
          <w:spacing w:val="5"/>
          <w:sz w:val="31"/>
          <w:szCs w:val="31"/>
        </w:rPr>
        <w:t>资格性符合性检查对照表</w:t>
      </w:r>
    </w:p>
    <w:p w14:paraId="0E6AA97A">
      <w:pPr>
        <w:spacing w:before="18" w:line="220" w:lineRule="auto"/>
        <w:ind w:left="472"/>
        <w:rPr>
          <w:rFonts w:ascii="宋体" w:hAnsi="宋体" w:eastAsia="宋体" w:cs="宋体"/>
          <w:sz w:val="24"/>
          <w:szCs w:val="24"/>
        </w:rPr>
      </w:pPr>
      <w:r>
        <w:rPr>
          <w:rFonts w:ascii="宋体" w:hAnsi="宋体" w:eastAsia="宋体" w:cs="宋体"/>
          <w:spacing w:val="-3"/>
          <w:sz w:val="24"/>
          <w:szCs w:val="24"/>
        </w:rPr>
        <w:t>项目编号：</w:t>
      </w:r>
    </w:p>
    <w:p w14:paraId="7F33C34D">
      <w:pPr>
        <w:spacing w:before="25" w:line="212" w:lineRule="auto"/>
        <w:ind w:left="472"/>
        <w:rPr>
          <w:rFonts w:ascii="宋体" w:hAnsi="宋体" w:eastAsia="宋体" w:cs="宋体"/>
          <w:sz w:val="24"/>
          <w:szCs w:val="24"/>
        </w:rPr>
      </w:pPr>
      <w:r>
        <w:rPr>
          <w:rFonts w:ascii="宋体" w:hAnsi="宋体" w:eastAsia="宋体" w:cs="宋体"/>
          <w:spacing w:val="-3"/>
          <w:sz w:val="24"/>
          <w:szCs w:val="24"/>
        </w:rPr>
        <w:t>项目名称：</w:t>
      </w:r>
    </w:p>
    <w:tbl>
      <w:tblPr>
        <w:tblStyle w:val="15"/>
        <w:tblW w:w="92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3633"/>
        <w:gridCol w:w="4812"/>
      </w:tblGrid>
      <w:tr w14:paraId="36039A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773" w:type="dxa"/>
            <w:vAlign w:val="top"/>
          </w:tcPr>
          <w:p w14:paraId="40612216">
            <w:pPr>
              <w:pStyle w:val="16"/>
              <w:spacing w:before="98" w:line="222" w:lineRule="auto"/>
              <w:ind w:left="152"/>
            </w:pPr>
            <w:r>
              <w:rPr>
                <w:spacing w:val="-5"/>
              </w:rPr>
              <w:t>序号</w:t>
            </w:r>
          </w:p>
        </w:tc>
        <w:tc>
          <w:tcPr>
            <w:tcW w:w="3633" w:type="dxa"/>
            <w:vAlign w:val="top"/>
          </w:tcPr>
          <w:p w14:paraId="14962290">
            <w:pPr>
              <w:pStyle w:val="16"/>
              <w:spacing w:before="98" w:line="220" w:lineRule="auto"/>
              <w:ind w:left="1351"/>
            </w:pPr>
            <w:r>
              <w:rPr>
                <w:spacing w:val="-5"/>
              </w:rPr>
              <w:t>资格要求</w:t>
            </w:r>
          </w:p>
        </w:tc>
        <w:tc>
          <w:tcPr>
            <w:tcW w:w="4812" w:type="dxa"/>
            <w:vAlign w:val="top"/>
          </w:tcPr>
          <w:p w14:paraId="08ECD33B">
            <w:pPr>
              <w:pStyle w:val="16"/>
              <w:spacing w:before="99" w:line="219" w:lineRule="auto"/>
              <w:ind w:left="1696"/>
            </w:pPr>
            <w:r>
              <w:rPr>
                <w:spacing w:val="-3"/>
              </w:rPr>
              <w:t>须提供的资料</w:t>
            </w:r>
          </w:p>
        </w:tc>
      </w:tr>
      <w:tr w14:paraId="32F2C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0" w:hRule="atLeast"/>
        </w:trPr>
        <w:tc>
          <w:tcPr>
            <w:tcW w:w="773" w:type="dxa"/>
            <w:vAlign w:val="top"/>
          </w:tcPr>
          <w:p w14:paraId="3AA00CCE">
            <w:pPr>
              <w:spacing w:line="250" w:lineRule="auto"/>
              <w:rPr>
                <w:rFonts w:ascii="Arial"/>
                <w:sz w:val="21"/>
              </w:rPr>
            </w:pPr>
          </w:p>
          <w:p w14:paraId="1E822663">
            <w:pPr>
              <w:spacing w:line="250" w:lineRule="auto"/>
              <w:rPr>
                <w:rFonts w:ascii="Arial"/>
                <w:sz w:val="21"/>
              </w:rPr>
            </w:pPr>
          </w:p>
          <w:p w14:paraId="00461D28">
            <w:pPr>
              <w:spacing w:line="250" w:lineRule="auto"/>
              <w:rPr>
                <w:rFonts w:ascii="Arial"/>
                <w:sz w:val="21"/>
              </w:rPr>
            </w:pPr>
          </w:p>
          <w:p w14:paraId="50824C40">
            <w:pPr>
              <w:spacing w:line="250" w:lineRule="auto"/>
              <w:rPr>
                <w:rFonts w:ascii="Arial"/>
                <w:sz w:val="21"/>
              </w:rPr>
            </w:pPr>
          </w:p>
          <w:p w14:paraId="7F3CA1DA">
            <w:pPr>
              <w:spacing w:line="251" w:lineRule="auto"/>
              <w:rPr>
                <w:rFonts w:ascii="Arial"/>
                <w:sz w:val="21"/>
              </w:rPr>
            </w:pPr>
          </w:p>
          <w:p w14:paraId="627C8B10">
            <w:pPr>
              <w:pStyle w:val="16"/>
              <w:spacing w:before="78" w:line="242" w:lineRule="auto"/>
              <w:ind w:left="351"/>
            </w:pPr>
            <w:r>
              <w:t>1</w:t>
            </w:r>
          </w:p>
        </w:tc>
        <w:tc>
          <w:tcPr>
            <w:tcW w:w="3633" w:type="dxa"/>
            <w:vAlign w:val="top"/>
          </w:tcPr>
          <w:p w14:paraId="33D8C261">
            <w:pPr>
              <w:spacing w:line="250" w:lineRule="auto"/>
              <w:rPr>
                <w:rFonts w:ascii="Arial"/>
                <w:sz w:val="21"/>
              </w:rPr>
            </w:pPr>
          </w:p>
          <w:p w14:paraId="47CB7565">
            <w:pPr>
              <w:spacing w:line="250" w:lineRule="auto"/>
              <w:rPr>
                <w:rFonts w:ascii="Arial"/>
                <w:sz w:val="21"/>
              </w:rPr>
            </w:pPr>
          </w:p>
          <w:p w14:paraId="0016698D">
            <w:pPr>
              <w:spacing w:line="250" w:lineRule="auto"/>
              <w:rPr>
                <w:rFonts w:ascii="Arial"/>
                <w:sz w:val="21"/>
              </w:rPr>
            </w:pPr>
          </w:p>
          <w:p w14:paraId="0166FE65">
            <w:pPr>
              <w:spacing w:line="250" w:lineRule="auto"/>
              <w:rPr>
                <w:rFonts w:ascii="Arial"/>
                <w:sz w:val="21"/>
              </w:rPr>
            </w:pPr>
          </w:p>
          <w:p w14:paraId="328C0526">
            <w:pPr>
              <w:spacing w:line="251" w:lineRule="auto"/>
              <w:rPr>
                <w:rFonts w:ascii="Arial"/>
                <w:sz w:val="21"/>
              </w:rPr>
            </w:pPr>
          </w:p>
          <w:p w14:paraId="0026F11A">
            <w:pPr>
              <w:pStyle w:val="16"/>
              <w:spacing w:before="78" w:line="220" w:lineRule="auto"/>
              <w:ind w:left="117"/>
            </w:pPr>
            <w:r>
              <w:rPr>
                <w:spacing w:val="-2"/>
              </w:rPr>
              <w:t>具有独立承担民事责任的能力</w:t>
            </w:r>
          </w:p>
        </w:tc>
        <w:tc>
          <w:tcPr>
            <w:tcW w:w="4812" w:type="dxa"/>
            <w:vAlign w:val="top"/>
          </w:tcPr>
          <w:p w14:paraId="2A8F5AC5">
            <w:pPr>
              <w:pStyle w:val="16"/>
              <w:spacing w:before="94" w:line="239" w:lineRule="auto"/>
              <w:ind w:left="154" w:right="197" w:hanging="38"/>
            </w:pPr>
            <w:r>
              <w:rPr>
                <w:spacing w:val="-4"/>
              </w:rPr>
              <w:t>法人或者其他组织的营业执照等证明文件，</w:t>
            </w:r>
            <w:r>
              <w:rPr>
                <w:spacing w:val="-6"/>
              </w:rPr>
              <w:t>自然人的身份证明。</w:t>
            </w:r>
          </w:p>
          <w:p w14:paraId="1344042B">
            <w:pPr>
              <w:pStyle w:val="16"/>
              <w:spacing w:line="219" w:lineRule="auto"/>
              <w:ind w:left="127"/>
            </w:pPr>
            <w:r>
              <w:rPr>
                <w:spacing w:val="-2"/>
              </w:rPr>
              <w:t>（1）企业应提供“营业执照</w:t>
            </w:r>
            <w:r>
              <w:rPr>
                <w:spacing w:val="-82"/>
              </w:rPr>
              <w:t xml:space="preserve"> </w:t>
            </w:r>
            <w:r>
              <w:rPr>
                <w:spacing w:val="-2"/>
              </w:rPr>
              <w:t>”；</w:t>
            </w:r>
          </w:p>
          <w:p w14:paraId="1488CD12">
            <w:pPr>
              <w:pStyle w:val="16"/>
              <w:spacing w:before="27" w:line="219" w:lineRule="auto"/>
              <w:jc w:val="right"/>
            </w:pPr>
            <w:r>
              <w:rPr>
                <w:spacing w:val="-13"/>
              </w:rPr>
              <w:t>（2）事业单位应提供“事业单位法人证书</w:t>
            </w:r>
            <w:r>
              <w:rPr>
                <w:spacing w:val="-89"/>
              </w:rPr>
              <w:t xml:space="preserve"> </w:t>
            </w:r>
            <w:r>
              <w:rPr>
                <w:spacing w:val="-13"/>
              </w:rPr>
              <w:t>”；</w:t>
            </w:r>
          </w:p>
          <w:p w14:paraId="4531C4C8">
            <w:pPr>
              <w:pStyle w:val="16"/>
              <w:spacing w:before="27" w:line="239" w:lineRule="auto"/>
              <w:ind w:left="117" w:right="107" w:firstLine="9"/>
            </w:pPr>
            <w:r>
              <w:rPr>
                <w:spacing w:val="-6"/>
              </w:rPr>
              <w:t>（3）非企业专业服务机构应提供执业许可证</w:t>
            </w:r>
            <w:r>
              <w:rPr>
                <w:spacing w:val="-2"/>
              </w:rPr>
              <w:t>等证明文件；</w:t>
            </w:r>
          </w:p>
          <w:p w14:paraId="5974B7CF">
            <w:pPr>
              <w:pStyle w:val="16"/>
              <w:spacing w:line="239" w:lineRule="auto"/>
              <w:ind w:left="116" w:right="107" w:firstLine="10"/>
            </w:pPr>
            <w:r>
              <w:rPr>
                <w:spacing w:val="-6"/>
              </w:rPr>
              <w:t>（4）个体工商户应提供“个体工商户营业执</w:t>
            </w:r>
            <w:r>
              <w:rPr>
                <w:spacing w:val="-5"/>
              </w:rPr>
              <w:t>照</w:t>
            </w:r>
            <w:r>
              <w:rPr>
                <w:spacing w:val="-87"/>
              </w:rPr>
              <w:t xml:space="preserve"> </w:t>
            </w:r>
            <w:r>
              <w:rPr>
                <w:spacing w:val="-5"/>
              </w:rPr>
              <w:t>”；</w:t>
            </w:r>
          </w:p>
          <w:p w14:paraId="1066E3BA">
            <w:pPr>
              <w:pStyle w:val="16"/>
              <w:spacing w:line="219" w:lineRule="auto"/>
              <w:ind w:left="127"/>
            </w:pPr>
            <w:r>
              <w:rPr>
                <w:spacing w:val="-5"/>
              </w:rPr>
              <w:t>（5）</w:t>
            </w:r>
            <w:r>
              <w:rPr>
                <w:spacing w:val="-57"/>
              </w:rPr>
              <w:t xml:space="preserve"> </w:t>
            </w:r>
            <w:r>
              <w:rPr>
                <w:spacing w:val="-5"/>
              </w:rPr>
              <w:t>自然人应提供自然人身份证明。</w:t>
            </w:r>
          </w:p>
        </w:tc>
      </w:tr>
      <w:tr w14:paraId="4383A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19" w:hRule="atLeast"/>
        </w:trPr>
        <w:tc>
          <w:tcPr>
            <w:tcW w:w="773" w:type="dxa"/>
            <w:vAlign w:val="top"/>
          </w:tcPr>
          <w:p w14:paraId="1C7E49F0">
            <w:pPr>
              <w:spacing w:line="250" w:lineRule="auto"/>
              <w:rPr>
                <w:rFonts w:ascii="Arial"/>
                <w:sz w:val="21"/>
              </w:rPr>
            </w:pPr>
          </w:p>
          <w:p w14:paraId="79C8A758">
            <w:pPr>
              <w:spacing w:line="250" w:lineRule="auto"/>
              <w:rPr>
                <w:rFonts w:ascii="Arial"/>
                <w:sz w:val="21"/>
              </w:rPr>
            </w:pPr>
          </w:p>
          <w:p w14:paraId="241963B7">
            <w:pPr>
              <w:spacing w:line="250" w:lineRule="auto"/>
              <w:rPr>
                <w:rFonts w:ascii="Arial"/>
                <w:sz w:val="21"/>
              </w:rPr>
            </w:pPr>
          </w:p>
          <w:p w14:paraId="31193715">
            <w:pPr>
              <w:spacing w:line="250" w:lineRule="auto"/>
              <w:rPr>
                <w:rFonts w:ascii="Arial"/>
                <w:sz w:val="21"/>
              </w:rPr>
            </w:pPr>
          </w:p>
          <w:p w14:paraId="7DB77D7C">
            <w:pPr>
              <w:spacing w:line="251" w:lineRule="auto"/>
              <w:rPr>
                <w:rFonts w:ascii="Arial"/>
                <w:sz w:val="21"/>
              </w:rPr>
            </w:pPr>
          </w:p>
          <w:p w14:paraId="675B273C">
            <w:pPr>
              <w:pStyle w:val="16"/>
              <w:spacing w:before="78" w:line="242" w:lineRule="auto"/>
              <w:ind w:left="336"/>
            </w:pPr>
            <w:r>
              <w:t>2</w:t>
            </w:r>
          </w:p>
        </w:tc>
        <w:tc>
          <w:tcPr>
            <w:tcW w:w="3633" w:type="dxa"/>
            <w:vAlign w:val="top"/>
          </w:tcPr>
          <w:p w14:paraId="56070B20">
            <w:pPr>
              <w:spacing w:line="274" w:lineRule="auto"/>
              <w:rPr>
                <w:rFonts w:ascii="Arial"/>
                <w:sz w:val="21"/>
              </w:rPr>
            </w:pPr>
          </w:p>
          <w:p w14:paraId="2255F48A">
            <w:pPr>
              <w:spacing w:line="274" w:lineRule="auto"/>
              <w:rPr>
                <w:rFonts w:ascii="Arial"/>
                <w:sz w:val="21"/>
              </w:rPr>
            </w:pPr>
          </w:p>
          <w:p w14:paraId="49C5ED77">
            <w:pPr>
              <w:spacing w:line="274" w:lineRule="auto"/>
              <w:rPr>
                <w:rFonts w:ascii="Arial"/>
                <w:sz w:val="21"/>
              </w:rPr>
            </w:pPr>
          </w:p>
          <w:p w14:paraId="17629D63">
            <w:pPr>
              <w:spacing w:line="274" w:lineRule="auto"/>
              <w:rPr>
                <w:rFonts w:ascii="Arial"/>
                <w:sz w:val="21"/>
              </w:rPr>
            </w:pPr>
          </w:p>
          <w:p w14:paraId="1F1614EE">
            <w:pPr>
              <w:pStyle w:val="16"/>
              <w:spacing w:before="78" w:line="242" w:lineRule="auto"/>
              <w:ind w:left="114" w:right="164" w:firstLine="2"/>
            </w:pPr>
            <w:r>
              <w:rPr>
                <w:spacing w:val="-2"/>
              </w:rPr>
              <w:t>具有良好的商业信誉和健全的财</w:t>
            </w:r>
            <w:r>
              <w:rPr>
                <w:spacing w:val="-3"/>
              </w:rPr>
              <w:t>务会计制度</w:t>
            </w:r>
          </w:p>
        </w:tc>
        <w:tc>
          <w:tcPr>
            <w:tcW w:w="4812" w:type="dxa"/>
            <w:vAlign w:val="top"/>
          </w:tcPr>
          <w:p w14:paraId="0BC7D885">
            <w:pPr>
              <w:pStyle w:val="16"/>
              <w:spacing w:before="94" w:line="239" w:lineRule="auto"/>
              <w:ind w:left="118" w:right="197" w:firstLine="26"/>
            </w:pPr>
            <w:r>
              <w:rPr>
                <w:spacing w:val="-6"/>
              </w:rPr>
              <w:t>由投标人对以下内容提供书面承诺或声明，</w:t>
            </w:r>
            <w:r>
              <w:rPr>
                <w:spacing w:val="-2"/>
              </w:rPr>
              <w:t>或提供相应证明材料。</w:t>
            </w:r>
          </w:p>
          <w:p w14:paraId="146A5ADC">
            <w:pPr>
              <w:pStyle w:val="16"/>
              <w:spacing w:before="2" w:line="239" w:lineRule="auto"/>
              <w:ind w:left="115" w:right="107" w:firstLine="11"/>
            </w:pPr>
            <w:r>
              <w:rPr>
                <w:spacing w:val="-6"/>
              </w:rPr>
              <w:t>（1）投标人是法人的，应具有上一年度经审</w:t>
            </w:r>
            <w:r>
              <w:rPr>
                <w:spacing w:val="-1"/>
              </w:rPr>
              <w:t>计的财务报告，或其基本开户银行出具的资信证明。其他组织和自然人，没有经审计的财务报告，应具有银行出具的资信证明。</w:t>
            </w:r>
          </w:p>
          <w:p w14:paraId="6F4609E5">
            <w:pPr>
              <w:pStyle w:val="16"/>
              <w:spacing w:before="3" w:line="239" w:lineRule="auto"/>
              <w:ind w:left="117" w:right="107" w:firstLine="9"/>
            </w:pPr>
            <w:r>
              <w:rPr>
                <w:spacing w:val="-6"/>
              </w:rPr>
              <w:t>（2）有专业担保机构对投标人进行资信审查</w:t>
            </w:r>
            <w:r>
              <w:rPr>
                <w:spacing w:val="-1"/>
              </w:rPr>
              <w:t>后出具投标担保函的，可以不用具备经审计的财务报告和银行资信证明文件。</w:t>
            </w:r>
          </w:p>
        </w:tc>
      </w:tr>
      <w:tr w14:paraId="4C399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773" w:type="dxa"/>
            <w:vAlign w:val="top"/>
          </w:tcPr>
          <w:p w14:paraId="37B50D9A">
            <w:pPr>
              <w:pStyle w:val="16"/>
              <w:spacing w:before="250"/>
              <w:ind w:left="338"/>
            </w:pPr>
            <w:r>
              <w:t>3</w:t>
            </w:r>
          </w:p>
        </w:tc>
        <w:tc>
          <w:tcPr>
            <w:tcW w:w="3633" w:type="dxa"/>
            <w:vAlign w:val="top"/>
          </w:tcPr>
          <w:p w14:paraId="7967165D">
            <w:pPr>
              <w:pStyle w:val="16"/>
              <w:spacing w:before="93" w:line="242" w:lineRule="auto"/>
              <w:ind w:left="111" w:right="164" w:firstLine="5"/>
            </w:pPr>
            <w:r>
              <w:rPr>
                <w:spacing w:val="-2"/>
              </w:rPr>
              <w:t>具有履行合同所必需的设备和专业技术能力</w:t>
            </w:r>
          </w:p>
        </w:tc>
        <w:tc>
          <w:tcPr>
            <w:tcW w:w="4812" w:type="dxa"/>
            <w:vAlign w:val="top"/>
          </w:tcPr>
          <w:p w14:paraId="1088D5EB">
            <w:pPr>
              <w:pStyle w:val="16"/>
              <w:spacing w:before="92" w:line="242" w:lineRule="auto"/>
              <w:ind w:left="115" w:right="140" w:firstLine="29"/>
            </w:pPr>
            <w:r>
              <w:rPr>
                <w:spacing w:val="-3"/>
              </w:rPr>
              <w:t>由投标人提供书面承诺或声明，或提供相应</w:t>
            </w:r>
            <w:r>
              <w:rPr>
                <w:spacing w:val="-2"/>
              </w:rPr>
              <w:t>证明材料。</w:t>
            </w:r>
          </w:p>
        </w:tc>
      </w:tr>
      <w:tr w14:paraId="08E03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0" w:hRule="atLeast"/>
        </w:trPr>
        <w:tc>
          <w:tcPr>
            <w:tcW w:w="773" w:type="dxa"/>
            <w:vAlign w:val="top"/>
          </w:tcPr>
          <w:p w14:paraId="4F1CC481">
            <w:pPr>
              <w:spacing w:line="259" w:lineRule="auto"/>
              <w:rPr>
                <w:rFonts w:ascii="Arial"/>
                <w:sz w:val="21"/>
              </w:rPr>
            </w:pPr>
          </w:p>
          <w:p w14:paraId="4AD233D0">
            <w:pPr>
              <w:spacing w:line="259" w:lineRule="auto"/>
              <w:rPr>
                <w:rFonts w:ascii="Arial"/>
                <w:sz w:val="21"/>
              </w:rPr>
            </w:pPr>
          </w:p>
          <w:p w14:paraId="68CA4515">
            <w:pPr>
              <w:spacing w:line="259" w:lineRule="auto"/>
              <w:rPr>
                <w:rFonts w:ascii="Arial"/>
                <w:sz w:val="21"/>
              </w:rPr>
            </w:pPr>
          </w:p>
          <w:p w14:paraId="6B79E78E">
            <w:pPr>
              <w:spacing w:line="260" w:lineRule="auto"/>
              <w:rPr>
                <w:rFonts w:ascii="Arial"/>
                <w:sz w:val="21"/>
              </w:rPr>
            </w:pPr>
          </w:p>
          <w:p w14:paraId="1FFF11A9">
            <w:pPr>
              <w:spacing w:line="260" w:lineRule="auto"/>
              <w:rPr>
                <w:rFonts w:ascii="Arial"/>
                <w:sz w:val="21"/>
              </w:rPr>
            </w:pPr>
          </w:p>
          <w:p w14:paraId="2AA42E7F">
            <w:pPr>
              <w:spacing w:line="260" w:lineRule="auto"/>
              <w:rPr>
                <w:rFonts w:ascii="Arial"/>
                <w:sz w:val="21"/>
              </w:rPr>
            </w:pPr>
          </w:p>
          <w:p w14:paraId="1DCA1369">
            <w:pPr>
              <w:spacing w:line="260" w:lineRule="auto"/>
              <w:rPr>
                <w:rFonts w:ascii="Arial"/>
                <w:sz w:val="21"/>
              </w:rPr>
            </w:pPr>
          </w:p>
          <w:p w14:paraId="3ACCB1F6">
            <w:pPr>
              <w:spacing w:line="260" w:lineRule="auto"/>
              <w:rPr>
                <w:rFonts w:ascii="Arial"/>
                <w:sz w:val="21"/>
              </w:rPr>
            </w:pPr>
          </w:p>
          <w:p w14:paraId="5334D101">
            <w:pPr>
              <w:spacing w:line="260" w:lineRule="auto"/>
              <w:rPr>
                <w:rFonts w:ascii="Arial"/>
                <w:sz w:val="21"/>
              </w:rPr>
            </w:pPr>
          </w:p>
          <w:p w14:paraId="6CE3887F">
            <w:pPr>
              <w:pStyle w:val="16"/>
              <w:spacing w:before="78" w:line="242" w:lineRule="auto"/>
              <w:ind w:left="332"/>
            </w:pPr>
            <w:r>
              <w:t>4</w:t>
            </w:r>
          </w:p>
        </w:tc>
        <w:tc>
          <w:tcPr>
            <w:tcW w:w="3633" w:type="dxa"/>
            <w:vAlign w:val="top"/>
          </w:tcPr>
          <w:p w14:paraId="6B1A6619">
            <w:pPr>
              <w:spacing w:line="242" w:lineRule="auto"/>
              <w:rPr>
                <w:rFonts w:ascii="Arial"/>
                <w:sz w:val="21"/>
              </w:rPr>
            </w:pPr>
          </w:p>
          <w:p w14:paraId="59A3C6DD">
            <w:pPr>
              <w:spacing w:line="242" w:lineRule="auto"/>
              <w:rPr>
                <w:rFonts w:ascii="Arial"/>
                <w:sz w:val="21"/>
              </w:rPr>
            </w:pPr>
          </w:p>
          <w:p w14:paraId="05C66996">
            <w:pPr>
              <w:spacing w:line="242" w:lineRule="auto"/>
              <w:rPr>
                <w:rFonts w:ascii="Arial"/>
                <w:sz w:val="21"/>
              </w:rPr>
            </w:pPr>
          </w:p>
          <w:p w14:paraId="34F1C6EE">
            <w:pPr>
              <w:spacing w:line="242" w:lineRule="auto"/>
              <w:rPr>
                <w:rFonts w:ascii="Arial"/>
                <w:sz w:val="21"/>
              </w:rPr>
            </w:pPr>
          </w:p>
          <w:p w14:paraId="0A14A3D6">
            <w:pPr>
              <w:spacing w:line="243" w:lineRule="auto"/>
              <w:rPr>
                <w:rFonts w:ascii="Arial"/>
                <w:sz w:val="21"/>
              </w:rPr>
            </w:pPr>
          </w:p>
          <w:p w14:paraId="3196F667">
            <w:pPr>
              <w:spacing w:line="243" w:lineRule="auto"/>
              <w:rPr>
                <w:rFonts w:ascii="Arial"/>
                <w:sz w:val="21"/>
              </w:rPr>
            </w:pPr>
          </w:p>
          <w:p w14:paraId="44F4E846">
            <w:pPr>
              <w:spacing w:line="243" w:lineRule="auto"/>
              <w:rPr>
                <w:rFonts w:ascii="Arial"/>
                <w:sz w:val="21"/>
              </w:rPr>
            </w:pPr>
          </w:p>
          <w:p w14:paraId="3C170F12">
            <w:pPr>
              <w:spacing w:line="243" w:lineRule="auto"/>
              <w:rPr>
                <w:rFonts w:ascii="Arial"/>
                <w:sz w:val="21"/>
              </w:rPr>
            </w:pPr>
          </w:p>
          <w:p w14:paraId="52E99640">
            <w:pPr>
              <w:spacing w:line="243" w:lineRule="auto"/>
              <w:rPr>
                <w:rFonts w:ascii="Arial"/>
                <w:sz w:val="21"/>
              </w:rPr>
            </w:pPr>
          </w:p>
          <w:p w14:paraId="09D83A42">
            <w:pPr>
              <w:pStyle w:val="16"/>
              <w:spacing w:before="78" w:line="242" w:lineRule="auto"/>
              <w:ind w:left="131" w:right="164" w:hanging="18"/>
            </w:pPr>
            <w:r>
              <w:rPr>
                <w:spacing w:val="-1"/>
              </w:rPr>
              <w:t>有依法交纳税收和社会保障资金</w:t>
            </w:r>
            <w:r>
              <w:rPr>
                <w:spacing w:val="-6"/>
              </w:rPr>
              <w:t>的良好记录</w:t>
            </w:r>
          </w:p>
        </w:tc>
        <w:tc>
          <w:tcPr>
            <w:tcW w:w="4812" w:type="dxa"/>
            <w:vAlign w:val="top"/>
          </w:tcPr>
          <w:p w14:paraId="6FE542F4">
            <w:pPr>
              <w:pStyle w:val="16"/>
              <w:spacing w:before="97" w:line="239" w:lineRule="auto"/>
              <w:ind w:left="118" w:right="197" w:firstLine="26"/>
            </w:pPr>
            <w:r>
              <w:rPr>
                <w:spacing w:val="-6"/>
              </w:rPr>
              <w:t>由投标人对以下内容提供书面承诺或声明，</w:t>
            </w:r>
            <w:r>
              <w:rPr>
                <w:spacing w:val="-2"/>
              </w:rPr>
              <w:t>或提供相应证明材料。</w:t>
            </w:r>
          </w:p>
          <w:p w14:paraId="6B1EAF8B">
            <w:pPr>
              <w:pStyle w:val="16"/>
              <w:spacing w:before="2" w:line="239" w:lineRule="auto"/>
              <w:ind w:left="114" w:right="107" w:firstLine="12"/>
            </w:pPr>
            <w:r>
              <w:rPr>
                <w:spacing w:val="-6"/>
              </w:rPr>
              <w:t>（1）投标人依法缴纳税收：本项目公告发布</w:t>
            </w:r>
            <w:r>
              <w:rPr>
                <w:spacing w:val="-9"/>
              </w:rPr>
              <w:t>时间前</w:t>
            </w:r>
            <w:r>
              <w:rPr>
                <w:spacing w:val="-22"/>
              </w:rPr>
              <w:t xml:space="preserve"> </w:t>
            </w:r>
            <w:r>
              <w:rPr>
                <w:spacing w:val="-9"/>
              </w:rPr>
              <w:t>12</w:t>
            </w:r>
            <w:r>
              <w:rPr>
                <w:spacing w:val="-51"/>
              </w:rPr>
              <w:t xml:space="preserve"> </w:t>
            </w:r>
            <w:r>
              <w:rPr>
                <w:spacing w:val="-9"/>
              </w:rPr>
              <w:t>个月内（至少有</w:t>
            </w:r>
            <w:r>
              <w:rPr>
                <w:spacing w:val="-33"/>
              </w:rPr>
              <w:t xml:space="preserve"> </w:t>
            </w:r>
            <w:r>
              <w:rPr>
                <w:spacing w:val="-9"/>
              </w:rPr>
              <w:t>1</w:t>
            </w:r>
            <w:r>
              <w:rPr>
                <w:spacing w:val="-50"/>
              </w:rPr>
              <w:t xml:space="preserve"> </w:t>
            </w:r>
            <w:r>
              <w:rPr>
                <w:spacing w:val="-9"/>
              </w:rPr>
              <w:t>个月）缴纳税收</w:t>
            </w:r>
            <w:r>
              <w:rPr>
                <w:spacing w:val="-1"/>
              </w:rPr>
              <w:t>的凭据（完税证、缴款书、印花税票、银行代扣（代缴）转账凭证等均可</w:t>
            </w:r>
            <w:r>
              <w:rPr>
                <w:spacing w:val="1"/>
              </w:rPr>
              <w:t>）；</w:t>
            </w:r>
          </w:p>
          <w:p w14:paraId="084FE44B">
            <w:pPr>
              <w:pStyle w:val="16"/>
              <w:spacing w:line="239" w:lineRule="auto"/>
              <w:ind w:left="113" w:right="41" w:firstLine="13"/>
            </w:pPr>
            <w:r>
              <w:rPr>
                <w:spacing w:val="-6"/>
              </w:rPr>
              <w:t>（2）投标人依法缴纳社会保障资金：本项目公告发布时间前</w:t>
            </w:r>
            <w:r>
              <w:rPr>
                <w:spacing w:val="-16"/>
              </w:rPr>
              <w:t xml:space="preserve"> </w:t>
            </w:r>
            <w:r>
              <w:rPr>
                <w:spacing w:val="-6"/>
              </w:rPr>
              <w:t>12</w:t>
            </w:r>
            <w:r>
              <w:rPr>
                <w:spacing w:val="-50"/>
              </w:rPr>
              <w:t xml:space="preserve"> </w:t>
            </w:r>
            <w:r>
              <w:rPr>
                <w:spacing w:val="-6"/>
              </w:rPr>
              <w:t>个月内（至少有</w:t>
            </w:r>
            <w:r>
              <w:rPr>
                <w:spacing w:val="-33"/>
              </w:rPr>
              <w:t xml:space="preserve"> </w:t>
            </w:r>
            <w:r>
              <w:rPr>
                <w:spacing w:val="-6"/>
              </w:rPr>
              <w:t>1</w:t>
            </w:r>
            <w:r>
              <w:rPr>
                <w:spacing w:val="-51"/>
              </w:rPr>
              <w:t xml:space="preserve"> </w:t>
            </w:r>
            <w:r>
              <w:rPr>
                <w:spacing w:val="-6"/>
              </w:rPr>
              <w:t>个月）</w:t>
            </w:r>
            <w:r>
              <w:rPr>
                <w:spacing w:val="-1"/>
              </w:rPr>
              <w:t>缴纳社会保险的凭据（专用收据或社会保险</w:t>
            </w:r>
            <w:r>
              <w:rPr>
                <w:spacing w:val="-2"/>
              </w:rPr>
              <w:t>交纳清单</w:t>
            </w:r>
            <w:r>
              <w:t>）；</w:t>
            </w:r>
          </w:p>
          <w:p w14:paraId="6AC4A8EE">
            <w:pPr>
              <w:pStyle w:val="16"/>
              <w:ind w:left="119" w:right="107" w:firstLine="7"/>
            </w:pPr>
            <w:r>
              <w:rPr>
                <w:spacing w:val="-6"/>
              </w:rPr>
              <w:t>（3）投标人为其他组织或自然人的，也应满</w:t>
            </w:r>
            <w:r>
              <w:rPr>
                <w:spacing w:val="-3"/>
              </w:rPr>
              <w:t>足以上要求；</w:t>
            </w:r>
          </w:p>
          <w:p w14:paraId="5B3B1C21">
            <w:pPr>
              <w:pStyle w:val="16"/>
              <w:spacing w:before="1"/>
              <w:ind w:left="113" w:right="47" w:firstLine="13"/>
            </w:pPr>
            <w:r>
              <w:rPr>
                <w:spacing w:val="-6"/>
              </w:rPr>
              <w:t>（4）递交响应响应文件截止时间的当月成立</w:t>
            </w:r>
            <w:r>
              <w:rPr>
                <w:spacing w:val="-1"/>
              </w:rPr>
              <w:t>但因税务机关原因导致其尚未依法缴纳税收的投标人，提供将依法缴纳税收承诺书原件</w:t>
            </w:r>
            <w:r>
              <w:rPr>
                <w:spacing w:val="-5"/>
              </w:rPr>
              <w:t>（格式自拟</w:t>
            </w:r>
            <w:r>
              <w:rPr>
                <w:spacing w:val="-33"/>
              </w:rPr>
              <w:t>），</w:t>
            </w:r>
            <w:r>
              <w:rPr>
                <w:spacing w:val="-5"/>
              </w:rPr>
              <w:t>该承诺书视同税收缴纳凭据；</w:t>
            </w:r>
          </w:p>
        </w:tc>
      </w:tr>
    </w:tbl>
    <w:p w14:paraId="29974F43">
      <w:pPr>
        <w:pStyle w:val="5"/>
        <w:spacing w:line="206" w:lineRule="exact"/>
        <w:rPr>
          <w:sz w:val="17"/>
        </w:rPr>
      </w:pPr>
    </w:p>
    <w:p w14:paraId="70BA19B0">
      <w:pPr>
        <w:spacing w:line="206" w:lineRule="exact"/>
        <w:rPr>
          <w:sz w:val="17"/>
          <w:szCs w:val="17"/>
        </w:rPr>
        <w:sectPr>
          <w:footerReference r:id="rId13" w:type="default"/>
          <w:pgSz w:w="11906" w:h="16839"/>
          <w:pgMar w:top="1431" w:right="1341" w:bottom="1506" w:left="1341" w:header="0" w:footer="1231" w:gutter="0"/>
          <w:pgNumType w:fmt="decimal"/>
          <w:cols w:space="720" w:num="1"/>
        </w:sectPr>
      </w:pPr>
    </w:p>
    <w:p w14:paraId="27BA67A7">
      <w:pPr>
        <w:spacing w:line="91" w:lineRule="auto"/>
        <w:rPr>
          <w:rFonts w:ascii="Arial"/>
          <w:sz w:val="2"/>
        </w:rPr>
      </w:pPr>
    </w:p>
    <w:tbl>
      <w:tblPr>
        <w:tblStyle w:val="15"/>
        <w:tblW w:w="92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3"/>
        <w:gridCol w:w="3633"/>
        <w:gridCol w:w="4812"/>
      </w:tblGrid>
      <w:tr w14:paraId="1A105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3" w:hRule="atLeast"/>
        </w:trPr>
        <w:tc>
          <w:tcPr>
            <w:tcW w:w="773" w:type="dxa"/>
            <w:vAlign w:val="top"/>
          </w:tcPr>
          <w:p w14:paraId="259F2D00">
            <w:pPr>
              <w:rPr>
                <w:rFonts w:ascii="Arial"/>
                <w:sz w:val="21"/>
              </w:rPr>
            </w:pPr>
          </w:p>
        </w:tc>
        <w:tc>
          <w:tcPr>
            <w:tcW w:w="3633" w:type="dxa"/>
            <w:vAlign w:val="top"/>
          </w:tcPr>
          <w:p w14:paraId="07F5F13E">
            <w:pPr>
              <w:rPr>
                <w:rFonts w:ascii="Arial"/>
                <w:sz w:val="21"/>
              </w:rPr>
            </w:pPr>
          </w:p>
        </w:tc>
        <w:tc>
          <w:tcPr>
            <w:tcW w:w="4812" w:type="dxa"/>
            <w:vAlign w:val="top"/>
          </w:tcPr>
          <w:p w14:paraId="7B344D24">
            <w:pPr>
              <w:pStyle w:val="16"/>
              <w:spacing w:before="94"/>
              <w:ind w:left="113" w:right="107" w:firstLine="13"/>
            </w:pPr>
            <w:r>
              <w:rPr>
                <w:spacing w:val="-6"/>
              </w:rPr>
              <w:t>（5）递交响应文件截止时间的当月成立但因</w:t>
            </w:r>
            <w:r>
              <w:rPr>
                <w:spacing w:val="-1"/>
              </w:rPr>
              <w:t>社会保障资金管理机关原因导致其尚未依法缴纳社会保障资金的投标人，提供将依法缴纳社会保障资金承诺书原件（格式自拟</w:t>
            </w:r>
            <w:r>
              <w:rPr>
                <w:spacing w:val="17"/>
              </w:rPr>
              <w:t>），</w:t>
            </w:r>
            <w:r>
              <w:rPr>
                <w:spacing w:val="-1"/>
              </w:rPr>
              <w:t>该承诺书视同社会保险凭据；</w:t>
            </w:r>
          </w:p>
          <w:p w14:paraId="43F412F2">
            <w:pPr>
              <w:pStyle w:val="16"/>
              <w:ind w:left="118" w:right="107" w:firstLine="8"/>
            </w:pPr>
            <w:r>
              <w:rPr>
                <w:spacing w:val="-6"/>
              </w:rPr>
              <w:t>（6）依法免税或不需要缴纳社会保障资金的</w:t>
            </w:r>
            <w:r>
              <w:rPr>
                <w:spacing w:val="-1"/>
              </w:rPr>
              <w:t>投标人，具有相应文件证明其依法免税或不</w:t>
            </w:r>
            <w:r>
              <w:rPr>
                <w:spacing w:val="-2"/>
              </w:rPr>
              <w:t>需要交纳社会保障资金。</w:t>
            </w:r>
          </w:p>
        </w:tc>
      </w:tr>
      <w:tr w14:paraId="3DFB4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73" w:type="dxa"/>
            <w:vAlign w:val="top"/>
          </w:tcPr>
          <w:p w14:paraId="1F598974">
            <w:pPr>
              <w:pStyle w:val="16"/>
              <w:spacing w:before="248"/>
              <w:ind w:left="338"/>
            </w:pPr>
            <w:r>
              <w:t>5</w:t>
            </w:r>
          </w:p>
        </w:tc>
        <w:tc>
          <w:tcPr>
            <w:tcW w:w="3633" w:type="dxa"/>
            <w:vAlign w:val="top"/>
          </w:tcPr>
          <w:p w14:paraId="7EB9D41E">
            <w:pPr>
              <w:pStyle w:val="16"/>
              <w:spacing w:before="93" w:line="242" w:lineRule="auto"/>
              <w:ind w:left="114" w:right="164"/>
            </w:pPr>
            <w:r>
              <w:rPr>
                <w:spacing w:val="-1"/>
              </w:rPr>
              <w:t>参加政府采购活动前三年内，在经营活动中没有重大违法记录</w:t>
            </w:r>
          </w:p>
        </w:tc>
        <w:tc>
          <w:tcPr>
            <w:tcW w:w="4812" w:type="dxa"/>
            <w:vAlign w:val="top"/>
          </w:tcPr>
          <w:p w14:paraId="2AAC04F3">
            <w:pPr>
              <w:pStyle w:val="16"/>
              <w:spacing w:before="91" w:line="242" w:lineRule="auto"/>
              <w:ind w:left="115" w:right="140" w:firstLine="29"/>
            </w:pPr>
            <w:r>
              <w:rPr>
                <w:spacing w:val="-3"/>
              </w:rPr>
              <w:t>由投标人提供书面承诺或声明，或提供相应</w:t>
            </w:r>
            <w:r>
              <w:rPr>
                <w:spacing w:val="-2"/>
              </w:rPr>
              <w:t>证明材料。</w:t>
            </w:r>
          </w:p>
        </w:tc>
      </w:tr>
      <w:tr w14:paraId="3CD47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773" w:type="dxa"/>
            <w:vAlign w:val="top"/>
          </w:tcPr>
          <w:p w14:paraId="7E49BC3B">
            <w:pPr>
              <w:pStyle w:val="16"/>
              <w:spacing w:before="248"/>
              <w:ind w:left="335"/>
            </w:pPr>
            <w:r>
              <w:t>6</w:t>
            </w:r>
          </w:p>
        </w:tc>
        <w:tc>
          <w:tcPr>
            <w:tcW w:w="3633" w:type="dxa"/>
            <w:vAlign w:val="top"/>
          </w:tcPr>
          <w:p w14:paraId="510A0F7C">
            <w:pPr>
              <w:pStyle w:val="16"/>
              <w:spacing w:before="248" w:line="220" w:lineRule="auto"/>
              <w:ind w:left="113"/>
            </w:pPr>
            <w:r>
              <w:rPr>
                <w:spacing w:val="-1"/>
              </w:rPr>
              <w:t>法律、行政法规规定的其他条件</w:t>
            </w:r>
          </w:p>
        </w:tc>
        <w:tc>
          <w:tcPr>
            <w:tcW w:w="4812" w:type="dxa"/>
            <w:vAlign w:val="top"/>
          </w:tcPr>
          <w:p w14:paraId="6C403F2F">
            <w:pPr>
              <w:pStyle w:val="16"/>
              <w:spacing w:before="91" w:line="242" w:lineRule="auto"/>
              <w:ind w:left="115" w:right="140" w:firstLine="29"/>
            </w:pPr>
            <w:r>
              <w:rPr>
                <w:spacing w:val="-3"/>
              </w:rPr>
              <w:t>由投标人提供书面承诺或声明，或提供相应</w:t>
            </w:r>
            <w:r>
              <w:rPr>
                <w:spacing w:val="-2"/>
              </w:rPr>
              <w:t>证明材料。</w:t>
            </w:r>
          </w:p>
        </w:tc>
      </w:tr>
      <w:tr w14:paraId="10647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773" w:type="dxa"/>
            <w:vAlign w:val="top"/>
          </w:tcPr>
          <w:p w14:paraId="150FFFE9">
            <w:pPr>
              <w:rPr>
                <w:rFonts w:ascii="Arial"/>
                <w:sz w:val="21"/>
              </w:rPr>
            </w:pPr>
          </w:p>
          <w:p w14:paraId="0ABAAD82">
            <w:pPr>
              <w:rPr>
                <w:rFonts w:ascii="Arial"/>
                <w:sz w:val="21"/>
              </w:rPr>
            </w:pPr>
          </w:p>
          <w:p w14:paraId="056BBF0B">
            <w:pPr>
              <w:pStyle w:val="16"/>
              <w:spacing w:before="78"/>
              <w:ind w:left="339"/>
            </w:pPr>
            <w:r>
              <w:t>7</w:t>
            </w:r>
          </w:p>
        </w:tc>
        <w:tc>
          <w:tcPr>
            <w:tcW w:w="3633" w:type="dxa"/>
            <w:vAlign w:val="top"/>
          </w:tcPr>
          <w:p w14:paraId="6E97C83F">
            <w:pPr>
              <w:pStyle w:val="16"/>
              <w:spacing w:before="93"/>
              <w:ind w:left="111" w:right="41" w:firstLine="2"/>
              <w:jc w:val="both"/>
            </w:pPr>
            <w:r>
              <w:rPr>
                <w:spacing w:val="-1"/>
              </w:rPr>
              <w:t>单位负责人为同一人或者存在直</w:t>
            </w:r>
            <w:r>
              <w:rPr>
                <w:spacing w:val="-9"/>
              </w:rPr>
              <w:t>接控股、管理关系的不同投标人，</w:t>
            </w:r>
            <w:r>
              <w:rPr>
                <w:spacing w:val="-1"/>
              </w:rPr>
              <w:t>不得参加本项目同一合同项下的</w:t>
            </w:r>
            <w:r>
              <w:rPr>
                <w:spacing w:val="-2"/>
              </w:rPr>
              <w:t>政府采购活动</w:t>
            </w:r>
          </w:p>
        </w:tc>
        <w:tc>
          <w:tcPr>
            <w:tcW w:w="4812" w:type="dxa"/>
            <w:vAlign w:val="top"/>
          </w:tcPr>
          <w:p w14:paraId="7D447721">
            <w:pPr>
              <w:spacing w:line="324" w:lineRule="auto"/>
              <w:rPr>
                <w:rFonts w:ascii="Arial"/>
                <w:sz w:val="21"/>
              </w:rPr>
            </w:pPr>
          </w:p>
          <w:p w14:paraId="05EECA48">
            <w:pPr>
              <w:pStyle w:val="16"/>
              <w:spacing w:before="78" w:line="242" w:lineRule="auto"/>
              <w:ind w:left="115" w:right="140" w:firstLine="29"/>
            </w:pPr>
            <w:r>
              <w:rPr>
                <w:spacing w:val="-3"/>
              </w:rPr>
              <w:t>由投标人提供书面承诺或声明，或提供相应</w:t>
            </w:r>
            <w:r>
              <w:rPr>
                <w:spacing w:val="-2"/>
              </w:rPr>
              <w:t>证明材料。</w:t>
            </w:r>
          </w:p>
        </w:tc>
      </w:tr>
      <w:tr w14:paraId="2AC65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773" w:type="dxa"/>
            <w:vAlign w:val="top"/>
          </w:tcPr>
          <w:p w14:paraId="5264A1CF">
            <w:pPr>
              <w:rPr>
                <w:rFonts w:ascii="Arial"/>
                <w:sz w:val="21"/>
              </w:rPr>
            </w:pPr>
          </w:p>
          <w:p w14:paraId="2D2BB317">
            <w:pPr>
              <w:rPr>
                <w:rFonts w:ascii="Arial"/>
                <w:sz w:val="21"/>
              </w:rPr>
            </w:pPr>
          </w:p>
          <w:p w14:paraId="04B984BF">
            <w:pPr>
              <w:pStyle w:val="16"/>
              <w:spacing w:before="78"/>
              <w:ind w:left="334"/>
            </w:pPr>
            <w:r>
              <w:t>8</w:t>
            </w:r>
          </w:p>
        </w:tc>
        <w:tc>
          <w:tcPr>
            <w:tcW w:w="3633" w:type="dxa"/>
            <w:vAlign w:val="top"/>
          </w:tcPr>
          <w:p w14:paraId="65B0AC13">
            <w:pPr>
              <w:pStyle w:val="16"/>
              <w:spacing w:before="96"/>
              <w:ind w:left="113" w:right="164" w:firstLine="1"/>
              <w:jc w:val="both"/>
            </w:pPr>
            <w:r>
              <w:rPr>
                <w:spacing w:val="-1"/>
              </w:rPr>
              <w:t>为本采购项目提供整体设计、规范编制或者项目管理、监理、检测等服务的，不得再参加本项目</w:t>
            </w:r>
            <w:r>
              <w:rPr>
                <w:spacing w:val="-2"/>
              </w:rPr>
              <w:t>的其他招标采购活动</w:t>
            </w:r>
          </w:p>
        </w:tc>
        <w:tc>
          <w:tcPr>
            <w:tcW w:w="4812" w:type="dxa"/>
            <w:vAlign w:val="top"/>
          </w:tcPr>
          <w:p w14:paraId="4158C6C7">
            <w:pPr>
              <w:spacing w:line="327" w:lineRule="auto"/>
              <w:rPr>
                <w:rFonts w:ascii="Arial"/>
                <w:sz w:val="21"/>
              </w:rPr>
            </w:pPr>
          </w:p>
          <w:p w14:paraId="3374A3CC">
            <w:pPr>
              <w:pStyle w:val="16"/>
              <w:spacing w:before="78"/>
              <w:ind w:left="115" w:right="140" w:firstLine="29"/>
            </w:pPr>
            <w:r>
              <w:rPr>
                <w:spacing w:val="-3"/>
              </w:rPr>
              <w:t>由投标人提供书面承诺或声明，或提供相应</w:t>
            </w:r>
            <w:r>
              <w:rPr>
                <w:spacing w:val="-2"/>
              </w:rPr>
              <w:t>证明材料。</w:t>
            </w:r>
          </w:p>
        </w:tc>
      </w:tr>
      <w:tr w14:paraId="5DB34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6" w:hRule="atLeast"/>
        </w:trPr>
        <w:tc>
          <w:tcPr>
            <w:tcW w:w="773" w:type="dxa"/>
            <w:vAlign w:val="top"/>
          </w:tcPr>
          <w:p w14:paraId="438CE9CC">
            <w:pPr>
              <w:spacing w:line="263" w:lineRule="auto"/>
              <w:rPr>
                <w:rFonts w:ascii="Arial"/>
                <w:sz w:val="21"/>
              </w:rPr>
            </w:pPr>
          </w:p>
          <w:p w14:paraId="56B058E2">
            <w:pPr>
              <w:spacing w:line="263" w:lineRule="auto"/>
              <w:rPr>
                <w:rFonts w:ascii="Arial"/>
                <w:sz w:val="21"/>
              </w:rPr>
            </w:pPr>
          </w:p>
          <w:p w14:paraId="79AFF503">
            <w:pPr>
              <w:spacing w:line="264" w:lineRule="auto"/>
              <w:rPr>
                <w:rFonts w:ascii="Arial"/>
                <w:sz w:val="21"/>
              </w:rPr>
            </w:pPr>
          </w:p>
          <w:p w14:paraId="1CA05151">
            <w:pPr>
              <w:pStyle w:val="16"/>
              <w:spacing w:before="78"/>
              <w:ind w:left="334"/>
            </w:pPr>
            <w:r>
              <w:t>9</w:t>
            </w:r>
          </w:p>
        </w:tc>
        <w:tc>
          <w:tcPr>
            <w:tcW w:w="3633" w:type="dxa"/>
            <w:vAlign w:val="top"/>
          </w:tcPr>
          <w:p w14:paraId="578806CA">
            <w:pPr>
              <w:spacing w:line="327" w:lineRule="auto"/>
              <w:rPr>
                <w:rFonts w:ascii="Arial"/>
                <w:sz w:val="21"/>
              </w:rPr>
            </w:pPr>
          </w:p>
          <w:p w14:paraId="42EC28B6">
            <w:pPr>
              <w:pStyle w:val="16"/>
              <w:spacing w:before="78"/>
              <w:ind w:left="111" w:right="164" w:firstLine="4"/>
            </w:pPr>
            <w:r>
              <w:rPr>
                <w:spacing w:val="-1"/>
              </w:rPr>
              <w:t>未被列入失信被执行人、重大税收违法失信主体，未被列入政府采购严重违法失信行为记录名</w:t>
            </w:r>
          </w:p>
          <w:p w14:paraId="5EC1D245">
            <w:pPr>
              <w:pStyle w:val="16"/>
              <w:spacing w:before="1" w:line="220" w:lineRule="auto"/>
              <w:ind w:left="114"/>
            </w:pPr>
            <w:r>
              <w:rPr>
                <w:spacing w:val="-6"/>
              </w:rPr>
              <w:t>单。</w:t>
            </w:r>
          </w:p>
        </w:tc>
        <w:tc>
          <w:tcPr>
            <w:tcW w:w="4812" w:type="dxa"/>
            <w:vAlign w:val="top"/>
          </w:tcPr>
          <w:p w14:paraId="06AD2AFF">
            <w:pPr>
              <w:pStyle w:val="16"/>
              <w:spacing w:before="95"/>
              <w:ind w:left="115" w:right="140" w:firstLine="29"/>
            </w:pPr>
            <w:r>
              <w:rPr>
                <w:spacing w:val="-3"/>
              </w:rPr>
              <w:t>由投标人提供书面承诺或声明，或提供相应</w:t>
            </w:r>
            <w:r>
              <w:rPr>
                <w:spacing w:val="-2"/>
              </w:rPr>
              <w:t>证明材料。</w:t>
            </w:r>
          </w:p>
          <w:p w14:paraId="1057EF3A">
            <w:pPr>
              <w:pStyle w:val="16"/>
              <w:spacing w:line="219" w:lineRule="auto"/>
              <w:ind w:left="142"/>
            </w:pPr>
            <w:r>
              <w:rPr>
                <w:spacing w:val="2"/>
              </w:rPr>
              <w:t>以采购人在投标截止日在“信用中国</w:t>
            </w:r>
            <w:r>
              <w:rPr>
                <w:spacing w:val="-77"/>
              </w:rPr>
              <w:t xml:space="preserve"> </w:t>
            </w:r>
            <w:r>
              <w:rPr>
                <w:spacing w:val="2"/>
              </w:rPr>
              <w:t>”</w:t>
            </w:r>
          </w:p>
          <w:p w14:paraId="035649A6">
            <w:pPr>
              <w:pStyle w:val="16"/>
              <w:spacing w:before="24" w:line="241" w:lineRule="auto"/>
              <w:ind w:left="113" w:right="140" w:firstLine="13"/>
            </w:pPr>
            <w:r>
              <w:rPr>
                <w:spacing w:val="-1"/>
              </w:rPr>
              <w:t>（</w:t>
            </w:r>
            <w:r>
              <w:fldChar w:fldCharType="begin"/>
            </w:r>
            <w:r>
              <w:instrText xml:space="preserve"> HYPERLINK "https://www.creditchina.gov.cn" </w:instrText>
            </w:r>
            <w:r>
              <w:fldChar w:fldCharType="separate"/>
            </w:r>
            <w:r>
              <w:rPr>
                <w:spacing w:val="-1"/>
              </w:rPr>
              <w:t>www.creditchina.gov.cn</w:t>
            </w:r>
            <w:r>
              <w:rPr>
                <w:spacing w:val="-1"/>
              </w:rPr>
              <w:fldChar w:fldCharType="end"/>
            </w:r>
            <w:r>
              <w:rPr>
                <w:spacing w:val="-1"/>
              </w:rPr>
              <w:t>）及中国政府采</w:t>
            </w:r>
            <w:r>
              <w:rPr>
                <w:spacing w:val="-2"/>
              </w:rPr>
              <w:t>购网</w:t>
            </w:r>
            <w:r>
              <w:rPr>
                <w:spacing w:val="52"/>
              </w:rPr>
              <w:t xml:space="preserve"> </w:t>
            </w:r>
            <w:r>
              <w:rPr>
                <w:spacing w:val="-2"/>
              </w:rPr>
              <w:t>(</w:t>
            </w:r>
            <w:r>
              <w:fldChar w:fldCharType="begin"/>
            </w:r>
            <w:r>
              <w:instrText xml:space="preserve"> HYPERLINK "https://www.ccgp.gov.cn" </w:instrText>
            </w:r>
            <w:r>
              <w:fldChar w:fldCharType="separate"/>
            </w:r>
            <w:r>
              <w:rPr>
                <w:spacing w:val="-2"/>
              </w:rPr>
              <w:t>www.ccgp.gov.cn</w:t>
            </w:r>
            <w:r>
              <w:rPr>
                <w:spacing w:val="-2"/>
              </w:rPr>
              <w:fldChar w:fldCharType="end"/>
            </w:r>
            <w:r>
              <w:rPr>
                <w:spacing w:val="-2"/>
              </w:rPr>
              <w:t>)查</w:t>
            </w:r>
            <w:r>
              <w:rPr>
                <w:spacing w:val="-3"/>
              </w:rPr>
              <w:t>询的投标人参加</w:t>
            </w:r>
            <w:r>
              <w:rPr>
                <w:spacing w:val="-1"/>
              </w:rPr>
              <w:t>政府采购活动前三年内的结果为准。</w:t>
            </w:r>
          </w:p>
        </w:tc>
      </w:tr>
      <w:tr w14:paraId="3A5E9A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73" w:type="dxa"/>
            <w:vAlign w:val="top"/>
          </w:tcPr>
          <w:p w14:paraId="31265994">
            <w:pPr>
              <w:pStyle w:val="16"/>
              <w:spacing w:before="97"/>
              <w:ind w:left="291"/>
            </w:pPr>
            <w:r>
              <w:rPr>
                <w:spacing w:val="-14"/>
              </w:rPr>
              <w:t>10</w:t>
            </w:r>
          </w:p>
        </w:tc>
        <w:tc>
          <w:tcPr>
            <w:tcW w:w="3633" w:type="dxa"/>
            <w:vAlign w:val="top"/>
          </w:tcPr>
          <w:p w14:paraId="00597030">
            <w:pPr>
              <w:pStyle w:val="16"/>
              <w:spacing w:before="97" w:line="219" w:lineRule="auto"/>
              <w:ind w:left="113"/>
            </w:pPr>
            <w:r>
              <w:rPr>
                <w:spacing w:val="-2"/>
              </w:rPr>
              <w:t>本项目的特定资格要求</w:t>
            </w:r>
          </w:p>
        </w:tc>
        <w:tc>
          <w:tcPr>
            <w:tcW w:w="4812" w:type="dxa"/>
            <w:vAlign w:val="top"/>
          </w:tcPr>
          <w:p w14:paraId="2DAA7BBA">
            <w:pPr>
              <w:pStyle w:val="16"/>
              <w:spacing w:before="96" w:line="221" w:lineRule="auto"/>
              <w:ind w:left="117"/>
            </w:pPr>
            <w:r>
              <w:t>无</w:t>
            </w:r>
          </w:p>
        </w:tc>
      </w:tr>
      <w:tr w14:paraId="119EEF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73" w:type="dxa"/>
            <w:vAlign w:val="top"/>
          </w:tcPr>
          <w:p w14:paraId="4F58B7BF">
            <w:pPr>
              <w:pStyle w:val="16"/>
              <w:spacing w:before="95" w:line="242" w:lineRule="auto"/>
              <w:ind w:left="291"/>
            </w:pPr>
            <w:r>
              <w:rPr>
                <w:spacing w:val="-14"/>
              </w:rPr>
              <w:t>11</w:t>
            </w:r>
          </w:p>
        </w:tc>
        <w:tc>
          <w:tcPr>
            <w:tcW w:w="3633" w:type="dxa"/>
            <w:vAlign w:val="top"/>
          </w:tcPr>
          <w:p w14:paraId="62964AB3">
            <w:pPr>
              <w:pStyle w:val="16"/>
              <w:spacing w:before="96" w:line="219" w:lineRule="auto"/>
              <w:ind w:left="113"/>
            </w:pPr>
            <w:r>
              <w:rPr>
                <w:spacing w:val="-1"/>
              </w:rPr>
              <w:t>本项目不接受联合体参与</w:t>
            </w:r>
          </w:p>
        </w:tc>
        <w:tc>
          <w:tcPr>
            <w:tcW w:w="4812" w:type="dxa"/>
            <w:vAlign w:val="top"/>
          </w:tcPr>
          <w:p w14:paraId="1C3BB286">
            <w:pPr>
              <w:pStyle w:val="16"/>
              <w:spacing w:before="96" w:line="219" w:lineRule="auto"/>
              <w:ind w:left="144"/>
            </w:pPr>
            <w:r>
              <w:rPr>
                <w:spacing w:val="-3"/>
              </w:rPr>
              <w:t>由投标人提供书面承诺及声明</w:t>
            </w:r>
          </w:p>
        </w:tc>
      </w:tr>
      <w:tr w14:paraId="22C64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3EC95E46">
            <w:pPr>
              <w:pStyle w:val="16"/>
              <w:spacing w:before="111" w:line="222" w:lineRule="auto"/>
              <w:ind w:left="152"/>
            </w:pPr>
            <w:r>
              <w:rPr>
                <w:spacing w:val="-5"/>
              </w:rPr>
              <w:t>序号</w:t>
            </w:r>
          </w:p>
        </w:tc>
        <w:tc>
          <w:tcPr>
            <w:tcW w:w="8445" w:type="dxa"/>
            <w:gridSpan w:val="2"/>
            <w:vAlign w:val="top"/>
          </w:tcPr>
          <w:p w14:paraId="7E87158A">
            <w:pPr>
              <w:pStyle w:val="16"/>
              <w:spacing w:before="112" w:line="220" w:lineRule="auto"/>
              <w:ind w:left="3388"/>
            </w:pPr>
            <w:r>
              <w:rPr>
                <w:spacing w:val="-2"/>
              </w:rPr>
              <w:t>符合性审核内容</w:t>
            </w:r>
          </w:p>
        </w:tc>
      </w:tr>
      <w:tr w14:paraId="01F49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7B4D9A45">
            <w:pPr>
              <w:pStyle w:val="16"/>
              <w:spacing w:before="111" w:line="242" w:lineRule="auto"/>
              <w:ind w:left="351"/>
            </w:pPr>
            <w:r>
              <w:t>1</w:t>
            </w:r>
          </w:p>
        </w:tc>
        <w:tc>
          <w:tcPr>
            <w:tcW w:w="8445" w:type="dxa"/>
            <w:gridSpan w:val="2"/>
            <w:vAlign w:val="top"/>
          </w:tcPr>
          <w:p w14:paraId="6B2AB9B7">
            <w:pPr>
              <w:pStyle w:val="16"/>
              <w:spacing w:before="112" w:line="219" w:lineRule="auto"/>
              <w:ind w:left="114"/>
            </w:pPr>
            <w:r>
              <w:rPr>
                <w:spacing w:val="-1"/>
              </w:rPr>
              <w:t>按照遴选文件规定要求签署、盖章；</w:t>
            </w:r>
          </w:p>
        </w:tc>
      </w:tr>
      <w:tr w14:paraId="10DDE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0C8CCA73">
            <w:pPr>
              <w:pStyle w:val="16"/>
              <w:spacing w:before="110" w:line="242" w:lineRule="auto"/>
              <w:ind w:left="336"/>
            </w:pPr>
            <w:r>
              <w:t>2</w:t>
            </w:r>
          </w:p>
        </w:tc>
        <w:tc>
          <w:tcPr>
            <w:tcW w:w="8445" w:type="dxa"/>
            <w:gridSpan w:val="2"/>
            <w:vAlign w:val="top"/>
          </w:tcPr>
          <w:p w14:paraId="1AAED518">
            <w:pPr>
              <w:pStyle w:val="16"/>
              <w:spacing w:before="110" w:line="220" w:lineRule="auto"/>
              <w:ind w:left="115"/>
            </w:pPr>
            <w:r>
              <w:rPr>
                <w:spacing w:val="-1"/>
              </w:rPr>
              <w:t>投标有效期满足遴选文件规定；</w:t>
            </w:r>
          </w:p>
        </w:tc>
      </w:tr>
      <w:tr w14:paraId="779C8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711E1905">
            <w:pPr>
              <w:pStyle w:val="16"/>
              <w:spacing w:before="112"/>
              <w:ind w:left="338"/>
            </w:pPr>
            <w:r>
              <w:t>3</w:t>
            </w:r>
          </w:p>
        </w:tc>
        <w:tc>
          <w:tcPr>
            <w:tcW w:w="8445" w:type="dxa"/>
            <w:gridSpan w:val="2"/>
            <w:vAlign w:val="top"/>
          </w:tcPr>
          <w:p w14:paraId="2590E7CE">
            <w:pPr>
              <w:pStyle w:val="16"/>
              <w:spacing w:before="112" w:line="219" w:lineRule="auto"/>
              <w:ind w:left="124"/>
            </w:pPr>
            <w:r>
              <w:rPr>
                <w:spacing w:val="-2"/>
              </w:rPr>
              <w:t>响应文件中未附有采购人不能接受条件；</w:t>
            </w:r>
          </w:p>
        </w:tc>
      </w:tr>
      <w:tr w14:paraId="62035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21AD4D9E">
            <w:pPr>
              <w:pStyle w:val="16"/>
              <w:spacing w:before="111" w:line="242" w:lineRule="auto"/>
              <w:ind w:left="332"/>
            </w:pPr>
            <w:r>
              <w:t>4</w:t>
            </w:r>
          </w:p>
        </w:tc>
        <w:tc>
          <w:tcPr>
            <w:tcW w:w="8445" w:type="dxa"/>
            <w:gridSpan w:val="2"/>
            <w:vAlign w:val="top"/>
          </w:tcPr>
          <w:p w14:paraId="472358F6">
            <w:pPr>
              <w:pStyle w:val="16"/>
              <w:spacing w:before="111" w:line="220" w:lineRule="auto"/>
              <w:ind w:left="124"/>
            </w:pPr>
            <w:r>
              <w:rPr>
                <w:spacing w:val="-1"/>
              </w:rPr>
              <w:t>遴选</w:t>
            </w:r>
            <w:r>
              <w:rPr>
                <w:rFonts w:hint="eastAsia" w:ascii="宋体" w:hAnsi="宋体" w:eastAsia="宋体" w:cs="宋体"/>
                <w:color w:val="auto"/>
                <w:highlight w:val="none"/>
              </w:rPr>
              <w:t>文件规定的其他实质性要求</w:t>
            </w:r>
            <w:r>
              <w:rPr>
                <w:spacing w:val="-1"/>
              </w:rPr>
              <w:t>；</w:t>
            </w:r>
          </w:p>
        </w:tc>
      </w:tr>
      <w:tr w14:paraId="31DF4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73" w:type="dxa"/>
            <w:vAlign w:val="top"/>
          </w:tcPr>
          <w:p w14:paraId="0DF1AFD9">
            <w:pPr>
              <w:pStyle w:val="16"/>
              <w:spacing w:before="111"/>
              <w:ind w:left="338"/>
            </w:pPr>
            <w:r>
              <w:t>5</w:t>
            </w:r>
          </w:p>
        </w:tc>
        <w:tc>
          <w:tcPr>
            <w:tcW w:w="8445" w:type="dxa"/>
            <w:gridSpan w:val="2"/>
            <w:vAlign w:val="top"/>
          </w:tcPr>
          <w:p w14:paraId="2DC56604">
            <w:pPr>
              <w:pStyle w:val="16"/>
              <w:spacing w:before="111" w:line="219" w:lineRule="auto"/>
              <w:ind w:left="112"/>
            </w:pPr>
            <w:r>
              <w:rPr>
                <w:spacing w:val="-1"/>
              </w:rPr>
              <w:t>供应商未出现遴选文件中规定无效投标的其它条款；</w:t>
            </w:r>
          </w:p>
        </w:tc>
      </w:tr>
      <w:tr w14:paraId="4A4FE0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73" w:type="dxa"/>
            <w:vAlign w:val="top"/>
          </w:tcPr>
          <w:p w14:paraId="14697224">
            <w:pPr>
              <w:spacing w:line="425" w:lineRule="auto"/>
              <w:rPr>
                <w:rFonts w:ascii="Arial"/>
                <w:sz w:val="21"/>
              </w:rPr>
            </w:pPr>
          </w:p>
          <w:p w14:paraId="15B63FD6">
            <w:pPr>
              <w:pStyle w:val="16"/>
              <w:spacing w:before="78"/>
              <w:ind w:left="335"/>
            </w:pPr>
            <w:r>
              <w:t>6</w:t>
            </w:r>
          </w:p>
        </w:tc>
        <w:tc>
          <w:tcPr>
            <w:tcW w:w="8445" w:type="dxa"/>
            <w:gridSpan w:val="2"/>
            <w:vAlign w:val="top"/>
          </w:tcPr>
          <w:p w14:paraId="225D1BE5">
            <w:pPr>
              <w:pStyle w:val="16"/>
              <w:spacing w:before="40" w:line="219" w:lineRule="auto"/>
              <w:ind w:left="112"/>
            </w:pPr>
            <w:r>
              <w:rPr>
                <w:spacing w:val="-1"/>
              </w:rPr>
              <w:t>供应商未有下列任一情形：</w:t>
            </w:r>
          </w:p>
          <w:p w14:paraId="5FCA2E0A">
            <w:pPr>
              <w:pStyle w:val="16"/>
              <w:spacing w:before="27" w:line="219" w:lineRule="auto"/>
              <w:ind w:left="124"/>
            </w:pPr>
            <w:r>
              <w:rPr>
                <w:spacing w:val="-1"/>
              </w:rPr>
              <w:t>（1）不同供应商的响应文件由同一单位或者个人编制；</w:t>
            </w:r>
          </w:p>
          <w:p w14:paraId="66826701">
            <w:pPr>
              <w:pStyle w:val="16"/>
              <w:spacing w:before="24" w:line="219" w:lineRule="auto"/>
              <w:ind w:left="124"/>
            </w:pPr>
            <w:r>
              <w:rPr>
                <w:spacing w:val="-1"/>
              </w:rPr>
              <w:t>（2）不同供应商委托同一单位或者个人办理投标事宜；</w:t>
            </w:r>
          </w:p>
          <w:p w14:paraId="67ED6DC1">
            <w:pPr>
              <w:pStyle w:val="16"/>
              <w:spacing w:before="26" w:line="214" w:lineRule="auto"/>
              <w:ind w:left="124"/>
            </w:pPr>
            <w:r>
              <w:rPr>
                <w:spacing w:val="-1"/>
              </w:rPr>
              <w:t>（3）不同供应商的响应文件载明的项目管理成员或者联系人员为同一人；</w:t>
            </w:r>
          </w:p>
        </w:tc>
      </w:tr>
      <w:tr w14:paraId="6481D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2" w:hRule="atLeast"/>
        </w:trPr>
        <w:tc>
          <w:tcPr>
            <w:tcW w:w="773" w:type="dxa"/>
            <w:vAlign w:val="top"/>
          </w:tcPr>
          <w:p w14:paraId="7DF08730">
            <w:pPr>
              <w:pStyle w:val="16"/>
              <w:spacing w:before="78"/>
              <w:ind w:left="335"/>
            </w:pPr>
          </w:p>
        </w:tc>
        <w:tc>
          <w:tcPr>
            <w:tcW w:w="8445" w:type="dxa"/>
            <w:gridSpan w:val="2"/>
            <w:vAlign w:val="top"/>
          </w:tcPr>
          <w:p w14:paraId="3D1960B6">
            <w:pPr>
              <w:pStyle w:val="16"/>
              <w:spacing w:before="41" w:line="215" w:lineRule="auto"/>
              <w:ind w:left="124"/>
            </w:pPr>
            <w:r>
              <w:rPr>
                <w:spacing w:val="-1"/>
              </w:rPr>
              <w:t>（4）不同供应商的响应文件异常一致或者投标报价呈规律性差异；</w:t>
            </w:r>
          </w:p>
          <w:p w14:paraId="411EC407">
            <w:pPr>
              <w:pStyle w:val="16"/>
              <w:spacing w:before="26" w:line="214" w:lineRule="auto"/>
              <w:ind w:left="124"/>
              <w:rPr>
                <w:spacing w:val="-1"/>
              </w:rPr>
            </w:pPr>
            <w:r>
              <w:rPr>
                <w:spacing w:val="-2"/>
              </w:rPr>
              <w:t>（5）不同供应商的响应文件相互混装。</w:t>
            </w:r>
          </w:p>
        </w:tc>
      </w:tr>
    </w:tbl>
    <w:p w14:paraId="22CD1894">
      <w:pPr>
        <w:pStyle w:val="5"/>
        <w:spacing w:line="118" w:lineRule="exact"/>
        <w:rPr>
          <w:sz w:val="32"/>
          <w:szCs w:val="60"/>
        </w:rPr>
      </w:pPr>
    </w:p>
    <w:p w14:paraId="63F446E8">
      <w:pPr>
        <w:spacing w:line="118" w:lineRule="exact"/>
        <w:rPr>
          <w:sz w:val="32"/>
          <w:szCs w:val="32"/>
        </w:rPr>
      </w:pPr>
    </w:p>
    <w:p w14:paraId="2662FA52">
      <w:pPr>
        <w:spacing w:line="118" w:lineRule="exact"/>
        <w:rPr>
          <w:sz w:val="32"/>
          <w:szCs w:val="32"/>
        </w:rPr>
      </w:pPr>
    </w:p>
    <w:p w14:paraId="4DE1B2AC">
      <w:pPr>
        <w:spacing w:line="118" w:lineRule="exact"/>
        <w:rPr>
          <w:sz w:val="32"/>
          <w:szCs w:val="32"/>
        </w:rPr>
      </w:pPr>
    </w:p>
    <w:p w14:paraId="7BDBA667">
      <w:pPr>
        <w:spacing w:line="240" w:lineRule="auto"/>
        <w:rPr>
          <w:sz w:val="32"/>
          <w:szCs w:val="32"/>
        </w:rPr>
      </w:pPr>
      <w:r>
        <w:rPr>
          <w:sz w:val="32"/>
          <w:szCs w:val="32"/>
        </w:rPr>
        <w:t>供应商名称（公章）：</w:t>
      </w:r>
    </w:p>
    <w:p w14:paraId="527A4EB6">
      <w:pPr>
        <w:spacing w:line="240" w:lineRule="auto"/>
        <w:rPr>
          <w:sz w:val="32"/>
          <w:szCs w:val="32"/>
        </w:rPr>
        <w:sectPr>
          <w:footerReference r:id="rId14" w:type="default"/>
          <w:pgSz w:w="11906" w:h="16839"/>
          <w:pgMar w:top="1431" w:right="1341" w:bottom="1506" w:left="1341" w:header="0" w:footer="1229" w:gutter="0"/>
          <w:pgNumType w:fmt="decimal"/>
          <w:cols w:space="720" w:num="1"/>
        </w:sectPr>
      </w:pPr>
      <w:r>
        <w:rPr>
          <w:sz w:val="32"/>
          <w:szCs w:val="32"/>
        </w:rPr>
        <w:t>授权代表（签字）：                             日期：</w:t>
      </w:r>
    </w:p>
    <w:p w14:paraId="4B3B8FE0">
      <w:pPr>
        <w:pStyle w:val="5"/>
        <w:spacing w:line="251" w:lineRule="auto"/>
      </w:pPr>
    </w:p>
    <w:p w14:paraId="154EAFA1">
      <w:pPr>
        <w:pStyle w:val="5"/>
        <w:spacing w:line="251" w:lineRule="auto"/>
      </w:pPr>
    </w:p>
    <w:p w14:paraId="1CB8D9AD">
      <w:pPr>
        <w:pStyle w:val="5"/>
        <w:spacing w:line="267" w:lineRule="auto"/>
      </w:pPr>
    </w:p>
    <w:p w14:paraId="16A661B2">
      <w:pPr>
        <w:pStyle w:val="5"/>
        <w:spacing w:line="267" w:lineRule="auto"/>
      </w:pPr>
    </w:p>
    <w:p w14:paraId="2104A4D7">
      <w:pPr>
        <w:pStyle w:val="5"/>
        <w:spacing w:line="267" w:lineRule="auto"/>
      </w:pPr>
    </w:p>
    <w:p w14:paraId="0EB217E1">
      <w:pPr>
        <w:pStyle w:val="5"/>
        <w:spacing w:line="268" w:lineRule="auto"/>
      </w:pPr>
    </w:p>
    <w:p w14:paraId="04F79576">
      <w:pPr>
        <w:spacing w:before="78" w:line="219" w:lineRule="auto"/>
        <w:ind w:left="140"/>
        <w:outlineLvl w:val="0"/>
        <w:rPr>
          <w:rFonts w:ascii="宋体" w:hAnsi="宋体" w:eastAsia="宋体" w:cs="宋体"/>
          <w:sz w:val="24"/>
          <w:szCs w:val="24"/>
        </w:rPr>
      </w:pPr>
      <w:bookmarkStart w:id="32" w:name="_Toc2549"/>
      <w:r>
        <w:rPr>
          <w:rFonts w:ascii="宋体" w:hAnsi="宋体" w:eastAsia="宋体" w:cs="宋体"/>
          <w:spacing w:val="10"/>
          <w:sz w:val="24"/>
          <w:szCs w:val="24"/>
        </w:rPr>
        <w:t>附件4</w:t>
      </w:r>
      <w:bookmarkEnd w:id="32"/>
    </w:p>
    <w:p w14:paraId="4B58DC14">
      <w:pPr>
        <w:spacing w:before="222" w:line="225" w:lineRule="auto"/>
        <w:ind w:left="2351"/>
        <w:rPr>
          <w:rFonts w:ascii="宋体" w:hAnsi="宋体" w:eastAsia="宋体" w:cs="宋体"/>
          <w:sz w:val="31"/>
          <w:szCs w:val="31"/>
        </w:rPr>
      </w:pPr>
      <w:r>
        <w:rPr>
          <w:rFonts w:ascii="宋体" w:hAnsi="宋体" w:eastAsia="宋体" w:cs="宋体"/>
          <w:b/>
          <w:bCs/>
          <w:spacing w:val="6"/>
          <w:sz w:val="31"/>
          <w:szCs w:val="31"/>
        </w:rPr>
        <w:t>法人（负责人）代表授权书</w:t>
      </w:r>
    </w:p>
    <w:p w14:paraId="03784D07">
      <w:pPr>
        <w:pStyle w:val="5"/>
        <w:spacing w:line="296" w:lineRule="auto"/>
      </w:pPr>
    </w:p>
    <w:p w14:paraId="5A9828A4">
      <w:pPr>
        <w:pStyle w:val="5"/>
        <w:spacing w:line="296" w:lineRule="auto"/>
      </w:pPr>
    </w:p>
    <w:p w14:paraId="0D5B5316">
      <w:pPr>
        <w:spacing w:before="78" w:line="223" w:lineRule="auto"/>
        <w:ind w:left="248"/>
        <w:rPr>
          <w:rFonts w:ascii="宋体" w:hAnsi="宋体" w:eastAsia="宋体" w:cs="宋体"/>
          <w:sz w:val="24"/>
          <w:szCs w:val="24"/>
        </w:rPr>
      </w:pPr>
      <w:r>
        <w:rPr>
          <w:rFonts w:ascii="宋体" w:hAnsi="宋体" w:eastAsia="宋体" w:cs="宋体"/>
          <w:spacing w:val="-11"/>
          <w:sz w:val="24"/>
          <w:szCs w:val="24"/>
        </w:rPr>
        <w:t>()</w:t>
      </w:r>
      <w:r>
        <w:rPr>
          <w:rFonts w:ascii="宋体" w:hAnsi="宋体" w:eastAsia="宋体" w:cs="宋体"/>
          <w:spacing w:val="46"/>
          <w:sz w:val="24"/>
          <w:szCs w:val="24"/>
        </w:rPr>
        <w:t xml:space="preserve"> </w:t>
      </w:r>
      <w:r>
        <w:rPr>
          <w:rFonts w:ascii="宋体" w:hAnsi="宋体" w:eastAsia="宋体" w:cs="宋体"/>
          <w:spacing w:val="-11"/>
          <w:sz w:val="24"/>
          <w:szCs w:val="24"/>
        </w:rPr>
        <w:t>:</w:t>
      </w:r>
    </w:p>
    <w:p w14:paraId="658A3D14">
      <w:pPr>
        <w:tabs>
          <w:tab w:val="left" w:pos="728"/>
        </w:tabs>
        <w:spacing w:before="178" w:line="360" w:lineRule="auto"/>
        <w:ind w:left="126" w:right="32" w:firstLine="466"/>
        <w:jc w:val="both"/>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7"/>
          <w:sz w:val="24"/>
          <w:szCs w:val="24"/>
          <w:u w:val="single" w:color="auto"/>
        </w:rPr>
        <w:t>（供应商名称）</w:t>
      </w:r>
      <w:r>
        <w:rPr>
          <w:rFonts w:ascii="宋体" w:hAnsi="宋体" w:eastAsia="宋体" w:cs="宋体"/>
          <w:spacing w:val="-7"/>
          <w:sz w:val="24"/>
          <w:szCs w:val="24"/>
        </w:rPr>
        <w:t>（</w:t>
      </w:r>
      <w:r>
        <w:rPr>
          <w:rFonts w:ascii="宋体" w:hAnsi="宋体" w:eastAsia="宋体" w:cs="宋体"/>
          <w:spacing w:val="-7"/>
          <w:sz w:val="24"/>
          <w:szCs w:val="24"/>
          <w:u w:val="single" w:color="auto"/>
        </w:rPr>
        <w:t>法定或负责人代表人姓名、职务</w:t>
      </w:r>
      <w:r>
        <w:rPr>
          <w:rFonts w:ascii="宋体" w:hAnsi="宋体" w:eastAsia="宋体" w:cs="宋体"/>
          <w:spacing w:val="-7"/>
          <w:sz w:val="24"/>
          <w:szCs w:val="24"/>
        </w:rPr>
        <w:t>）代表本公司授权（供应</w:t>
      </w:r>
      <w:r>
        <w:rPr>
          <w:rFonts w:ascii="宋体" w:hAnsi="宋体" w:eastAsia="宋体" w:cs="宋体"/>
          <w:spacing w:val="-5"/>
          <w:sz w:val="24"/>
          <w:szCs w:val="24"/>
        </w:rPr>
        <w:t>商名称</w:t>
      </w:r>
      <w:r>
        <w:rPr>
          <w:rFonts w:ascii="宋体" w:hAnsi="宋体" w:eastAsia="宋体" w:cs="宋体"/>
          <w:spacing w:val="-49"/>
          <w:sz w:val="24"/>
          <w:szCs w:val="24"/>
        </w:rPr>
        <w:t>）</w:t>
      </w:r>
      <w:r>
        <w:rPr>
          <w:rFonts w:ascii="宋体" w:hAnsi="宋体" w:eastAsia="宋体" w:cs="宋体"/>
          <w:spacing w:val="-49"/>
          <w:sz w:val="24"/>
          <w:szCs w:val="24"/>
          <w:u w:val="single" w:color="auto"/>
        </w:rPr>
        <w:t>（</w:t>
      </w:r>
      <w:r>
        <w:rPr>
          <w:rFonts w:ascii="宋体" w:hAnsi="宋体" w:eastAsia="宋体" w:cs="宋体"/>
          <w:spacing w:val="-5"/>
          <w:sz w:val="24"/>
          <w:szCs w:val="24"/>
          <w:u w:val="single" w:color="auto"/>
        </w:rPr>
        <w:t>被授权代表的姓名、职务）</w:t>
      </w:r>
      <w:r>
        <w:rPr>
          <w:rFonts w:ascii="宋体" w:hAnsi="宋体" w:eastAsia="宋体" w:cs="宋体"/>
          <w:spacing w:val="-5"/>
          <w:sz w:val="24"/>
          <w:szCs w:val="24"/>
        </w:rPr>
        <w:t>为本公司的合法代理人，参加（</w:t>
      </w:r>
      <w:r>
        <w:rPr>
          <w:rFonts w:ascii="宋体" w:hAnsi="宋体" w:eastAsia="宋体" w:cs="宋体"/>
          <w:spacing w:val="-5"/>
          <w:sz w:val="24"/>
          <w:szCs w:val="24"/>
          <w:u w:val="single" w:color="auto"/>
        </w:rPr>
        <w:t>项目名称、</w:t>
      </w:r>
      <w:r>
        <w:rPr>
          <w:rFonts w:ascii="宋体" w:hAnsi="宋体" w:eastAsia="宋体" w:cs="宋体"/>
          <w:spacing w:val="-1"/>
          <w:sz w:val="24"/>
          <w:szCs w:val="24"/>
          <w:u w:val="single" w:color="auto"/>
        </w:rPr>
        <w:t>项目编号</w:t>
      </w:r>
      <w:r>
        <w:rPr>
          <w:rFonts w:ascii="宋体" w:hAnsi="宋体" w:eastAsia="宋体" w:cs="宋体"/>
          <w:spacing w:val="-1"/>
          <w:sz w:val="24"/>
          <w:szCs w:val="24"/>
        </w:rPr>
        <w:t>）的遴选，并以本公司的名义处理一切与之有关的事务。</w:t>
      </w:r>
    </w:p>
    <w:p w14:paraId="0AD02B64">
      <w:pPr>
        <w:spacing w:before="2" w:line="359" w:lineRule="auto"/>
        <w:ind w:left="123" w:right="112" w:firstLine="480"/>
        <w:rPr>
          <w:rFonts w:ascii="宋体" w:hAnsi="宋体" w:eastAsia="宋体" w:cs="宋体"/>
          <w:sz w:val="24"/>
          <w:szCs w:val="24"/>
        </w:rPr>
      </w:pPr>
      <w:r>
        <w:rPr>
          <w:rFonts w:ascii="宋体" w:hAnsi="宋体" w:eastAsia="宋体" w:cs="宋体"/>
          <w:spacing w:val="-11"/>
          <w:sz w:val="24"/>
          <w:szCs w:val="24"/>
        </w:rPr>
        <w:t>本授权书自</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0"/>
                    <a:stretch>
                      <a:fillRect/>
                    </a:stretch>
                  </pic:blipFill>
                  <pic:spPr>
                    <a:xfrm>
                      <a:off x="0" y="0"/>
                      <a:ext cx="152400" cy="7619"/>
                    </a:xfrm>
                    <a:prstGeom prst="rect">
                      <a:avLst/>
                    </a:prstGeom>
                  </pic:spPr>
                </pic:pic>
              </a:graphicData>
            </a:graphic>
          </wp:inline>
        </w:drawing>
      </w:r>
      <w:r>
        <w:rPr>
          <w:rFonts w:ascii="宋体" w:hAnsi="宋体" w:eastAsia="宋体" w:cs="宋体"/>
          <w:spacing w:val="-80"/>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年</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1"/>
                    <a:stretch>
                      <a:fillRect/>
                    </a:stretch>
                  </pic:blipFill>
                  <pic:spPr>
                    <a:xfrm>
                      <a:off x="0" y="0"/>
                      <a:ext cx="152400" cy="7619"/>
                    </a:xfrm>
                    <a:prstGeom prst="rect">
                      <a:avLst/>
                    </a:prstGeom>
                  </pic:spPr>
                </pic:pic>
              </a:graphicData>
            </a:graphic>
          </wp:inline>
        </w:drawing>
      </w:r>
      <w:r>
        <w:rPr>
          <w:rFonts w:ascii="宋体" w:hAnsi="宋体" w:eastAsia="宋体" w:cs="宋体"/>
          <w:spacing w:val="-85"/>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月</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2"/>
                    <a:stretch>
                      <a:fillRect/>
                    </a:stretch>
                  </pic:blipFill>
                  <pic:spPr>
                    <a:xfrm>
                      <a:off x="0" y="0"/>
                      <a:ext cx="152400" cy="7619"/>
                    </a:xfrm>
                    <a:prstGeom prst="rect">
                      <a:avLst/>
                    </a:prstGeom>
                  </pic:spPr>
                </pic:pic>
              </a:graphicData>
            </a:graphic>
          </wp:inline>
        </w:drawing>
      </w:r>
      <w:r>
        <w:rPr>
          <w:rFonts w:ascii="宋体" w:hAnsi="宋体" w:eastAsia="宋体" w:cs="宋体"/>
          <w:spacing w:val="-85"/>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日至</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2"/>
                    <a:stretch>
                      <a:fillRect/>
                    </a:stretch>
                  </pic:blipFill>
                  <pic:spPr>
                    <a:xfrm>
                      <a:off x="0" y="0"/>
                      <a:ext cx="152400" cy="7619"/>
                    </a:xfrm>
                    <a:prstGeom prst="rect">
                      <a:avLst/>
                    </a:prstGeom>
                  </pic:spPr>
                </pic:pic>
              </a:graphicData>
            </a:graphic>
          </wp:inline>
        </w:drawing>
      </w:r>
      <w:r>
        <w:rPr>
          <w:rFonts w:ascii="宋体" w:hAnsi="宋体" w:eastAsia="宋体" w:cs="宋体"/>
          <w:spacing w:val="-85"/>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年</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33"/>
                    <a:stretch>
                      <a:fillRect/>
                    </a:stretch>
                  </pic:blipFill>
                  <pic:spPr>
                    <a:xfrm>
                      <a:off x="0" y="0"/>
                      <a:ext cx="152400" cy="7619"/>
                    </a:xfrm>
                    <a:prstGeom prst="rect">
                      <a:avLst/>
                    </a:prstGeom>
                  </pic:spPr>
                </pic:pic>
              </a:graphicData>
            </a:graphic>
          </wp:inline>
        </w:drawing>
      </w:r>
      <w:r>
        <w:rPr>
          <w:rFonts w:ascii="宋体" w:hAnsi="宋体" w:eastAsia="宋体" w:cs="宋体"/>
          <w:spacing w:val="-85"/>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月</w:t>
      </w:r>
      <w:r>
        <w:rPr>
          <w:rFonts w:ascii="宋体" w:hAnsi="宋体" w:eastAsia="宋体" w:cs="宋体"/>
          <w:spacing w:val="-13"/>
          <w:sz w:val="24"/>
          <w:szCs w:val="24"/>
        </w:rPr>
        <w:t>（</w:t>
      </w:r>
      <w:r>
        <w:rPr>
          <w:position w:val="-3"/>
          <w:sz w:val="24"/>
          <w:szCs w:val="24"/>
        </w:rPr>
        <w:drawing>
          <wp:inline distT="0" distB="0" distL="0" distR="0">
            <wp:extent cx="152400" cy="69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33"/>
                    <a:stretch>
                      <a:fillRect/>
                    </a:stretch>
                  </pic:blipFill>
                  <pic:spPr>
                    <a:xfrm>
                      <a:off x="0" y="0"/>
                      <a:ext cx="152400" cy="7619"/>
                    </a:xfrm>
                    <a:prstGeom prst="rect">
                      <a:avLst/>
                    </a:prstGeom>
                  </pic:spPr>
                </pic:pic>
              </a:graphicData>
            </a:graphic>
          </wp:inline>
        </w:drawing>
      </w:r>
      <w:r>
        <w:rPr>
          <w:rFonts w:ascii="宋体" w:hAnsi="宋体" w:eastAsia="宋体" w:cs="宋体"/>
          <w:spacing w:val="-84"/>
          <w:sz w:val="24"/>
          <w:szCs w:val="24"/>
        </w:rPr>
        <w:t xml:space="preserve"> </w:t>
      </w:r>
      <w:r>
        <w:rPr>
          <w:rFonts w:ascii="宋体" w:hAnsi="宋体" w:eastAsia="宋体" w:cs="宋体"/>
          <w:spacing w:val="-13"/>
          <w:sz w:val="24"/>
          <w:szCs w:val="24"/>
        </w:rPr>
        <w:t>）</w:t>
      </w:r>
      <w:r>
        <w:rPr>
          <w:rFonts w:ascii="宋体" w:hAnsi="宋体" w:eastAsia="宋体" w:cs="宋体"/>
          <w:spacing w:val="-11"/>
          <w:sz w:val="24"/>
          <w:szCs w:val="24"/>
        </w:rPr>
        <w:t>日止签字</w:t>
      </w:r>
      <w:r>
        <w:rPr>
          <w:rFonts w:ascii="宋体" w:hAnsi="宋体" w:eastAsia="宋体" w:cs="宋体"/>
          <w:spacing w:val="-4"/>
          <w:sz w:val="24"/>
          <w:szCs w:val="24"/>
        </w:rPr>
        <w:t>有效。</w:t>
      </w:r>
    </w:p>
    <w:p w14:paraId="1DE7AF3E">
      <w:pPr>
        <w:spacing w:before="1" w:line="220" w:lineRule="auto"/>
        <w:ind w:left="602"/>
        <w:rPr>
          <w:rFonts w:ascii="宋体" w:hAnsi="宋体" w:eastAsia="宋体" w:cs="宋体"/>
          <w:sz w:val="24"/>
          <w:szCs w:val="24"/>
        </w:rPr>
      </w:pPr>
      <w:r>
        <w:rPr>
          <w:rFonts w:ascii="宋体" w:hAnsi="宋体" w:eastAsia="宋体" w:cs="宋体"/>
          <w:spacing w:val="-2"/>
          <w:sz w:val="24"/>
          <w:szCs w:val="24"/>
        </w:rPr>
        <w:t>特此声明。</w:t>
      </w:r>
    </w:p>
    <w:p w14:paraId="7B1B1362">
      <w:pPr>
        <w:pStyle w:val="5"/>
        <w:spacing w:line="258" w:lineRule="auto"/>
      </w:pPr>
    </w:p>
    <w:p w14:paraId="366BF841">
      <w:pPr>
        <w:pStyle w:val="5"/>
        <w:spacing w:line="258" w:lineRule="auto"/>
      </w:pPr>
    </w:p>
    <w:p w14:paraId="76ADCE81">
      <w:pPr>
        <w:pStyle w:val="5"/>
        <w:spacing w:line="258" w:lineRule="auto"/>
      </w:pPr>
    </w:p>
    <w:p w14:paraId="1EE86793">
      <w:pPr>
        <w:pStyle w:val="5"/>
        <w:spacing w:line="259" w:lineRule="auto"/>
      </w:pPr>
    </w:p>
    <w:p w14:paraId="721245F7">
      <w:pPr>
        <w:spacing w:before="79" w:line="219" w:lineRule="auto"/>
        <w:ind w:left="601"/>
        <w:rPr>
          <w:rFonts w:ascii="宋体" w:hAnsi="宋体" w:eastAsia="宋体" w:cs="宋体"/>
          <w:sz w:val="24"/>
          <w:szCs w:val="24"/>
        </w:rPr>
      </w:pPr>
      <w:r>
        <w:rPr>
          <w:rFonts w:ascii="宋体" w:hAnsi="宋体" w:eastAsia="宋体" w:cs="宋体"/>
          <w:spacing w:val="1"/>
          <w:sz w:val="24"/>
          <w:szCs w:val="24"/>
        </w:rPr>
        <w:t>委托人名称（公章</w:t>
      </w:r>
      <w:r>
        <w:rPr>
          <w:rFonts w:ascii="宋体" w:hAnsi="宋体" w:eastAsia="宋体" w:cs="宋体"/>
          <w:spacing w:val="-9"/>
          <w:sz w:val="24"/>
          <w:szCs w:val="24"/>
        </w:rPr>
        <w:t>）：</w:t>
      </w:r>
      <w:r>
        <w:rPr>
          <w:rFonts w:ascii="宋体" w:hAnsi="宋体" w:eastAsia="宋体" w:cs="宋体"/>
          <w:sz w:val="24"/>
          <w:szCs w:val="24"/>
          <w:u w:val="single" w:color="auto"/>
        </w:rPr>
        <w:t xml:space="preserve">           </w:t>
      </w:r>
      <w:r>
        <w:rPr>
          <w:rFonts w:ascii="宋体" w:hAnsi="宋体" w:eastAsia="宋体" w:cs="宋体"/>
          <w:spacing w:val="1"/>
          <w:sz w:val="24"/>
          <w:szCs w:val="24"/>
        </w:rPr>
        <w:t xml:space="preserve">           被授权人</w:t>
      </w:r>
      <w:r>
        <w:rPr>
          <w:rFonts w:ascii="宋体" w:hAnsi="宋体" w:eastAsia="宋体" w:cs="宋体"/>
          <w:spacing w:val="-9"/>
          <w:sz w:val="24"/>
          <w:szCs w:val="24"/>
        </w:rPr>
        <w:t>：</w:t>
      </w:r>
      <w:r>
        <w:rPr>
          <w:rFonts w:ascii="宋体" w:hAnsi="宋体" w:eastAsia="宋体" w:cs="宋体"/>
          <w:spacing w:val="120"/>
          <w:sz w:val="24"/>
          <w:szCs w:val="24"/>
          <w:u w:val="single" w:color="auto"/>
        </w:rPr>
        <w:t xml:space="preserve"> </w:t>
      </w:r>
      <w:r>
        <w:rPr>
          <w:rFonts w:ascii="宋体" w:hAnsi="宋体" w:eastAsia="宋体" w:cs="宋体"/>
          <w:spacing w:val="-9"/>
          <w:sz w:val="24"/>
          <w:szCs w:val="24"/>
          <w:u w:val="single" w:color="auto"/>
        </w:rPr>
        <w:t>（</w:t>
      </w:r>
      <w:r>
        <w:rPr>
          <w:rFonts w:ascii="宋体" w:hAnsi="宋体" w:eastAsia="宋体" w:cs="宋体"/>
          <w:spacing w:val="1"/>
          <w:sz w:val="24"/>
          <w:szCs w:val="24"/>
          <w:u w:val="single" w:color="auto"/>
        </w:rPr>
        <w:t>姓名）</w:t>
      </w:r>
      <w:r>
        <w:rPr>
          <w:rFonts w:ascii="宋体" w:hAnsi="宋体" w:eastAsia="宋体" w:cs="宋体"/>
          <w:sz w:val="24"/>
          <w:szCs w:val="24"/>
          <w:u w:val="single" w:color="auto"/>
        </w:rPr>
        <w:t xml:space="preserve">    </w:t>
      </w:r>
    </w:p>
    <w:p w14:paraId="6141F8A8">
      <w:pPr>
        <w:pStyle w:val="5"/>
        <w:spacing w:line="414" w:lineRule="auto"/>
      </w:pPr>
    </w:p>
    <w:p w14:paraId="429102DD">
      <w:pPr>
        <w:spacing w:before="78" w:line="219" w:lineRule="auto"/>
        <w:ind w:left="603"/>
        <w:rPr>
          <w:rFonts w:ascii="宋体" w:hAnsi="宋体" w:eastAsia="宋体" w:cs="宋体"/>
          <w:sz w:val="24"/>
          <w:szCs w:val="24"/>
        </w:rPr>
      </w:pPr>
      <w:r>
        <w:rPr>
          <w:rFonts w:ascii="宋体" w:hAnsi="宋体" w:eastAsia="宋体" w:cs="宋体"/>
          <w:spacing w:val="-2"/>
          <w:sz w:val="24"/>
          <w:szCs w:val="24"/>
        </w:rPr>
        <w:t>法定（负责人）代表人（签章</w:t>
      </w:r>
      <w:r>
        <w:rPr>
          <w:rFonts w:ascii="宋体" w:hAnsi="宋体" w:eastAsia="宋体" w:cs="宋体"/>
          <w:spacing w:val="5"/>
          <w:sz w:val="24"/>
          <w:szCs w:val="24"/>
        </w:rPr>
        <w:t>）：</w:t>
      </w:r>
      <w:r>
        <w:rPr>
          <w:rFonts w:ascii="宋体" w:hAnsi="宋体" w:eastAsia="宋体" w:cs="宋体"/>
          <w:sz w:val="24"/>
          <w:szCs w:val="24"/>
          <w:u w:val="single" w:color="auto"/>
        </w:rPr>
        <w:t xml:space="preserve">      </w:t>
      </w:r>
      <w:r>
        <w:rPr>
          <w:rFonts w:ascii="宋体" w:hAnsi="宋体" w:eastAsia="宋体" w:cs="宋体"/>
          <w:spacing w:val="2"/>
          <w:sz w:val="24"/>
          <w:szCs w:val="24"/>
        </w:rPr>
        <w:t xml:space="preserve">      </w:t>
      </w:r>
      <w:r>
        <w:rPr>
          <w:rFonts w:ascii="宋体" w:hAnsi="宋体" w:eastAsia="宋体" w:cs="宋体"/>
          <w:spacing w:val="-2"/>
          <w:sz w:val="24"/>
          <w:szCs w:val="24"/>
        </w:rPr>
        <w:t>身份证号码：</w:t>
      </w:r>
      <w:r>
        <w:rPr>
          <w:rFonts w:ascii="宋体" w:hAnsi="宋体" w:eastAsia="宋体" w:cs="宋体"/>
          <w:sz w:val="24"/>
          <w:szCs w:val="24"/>
          <w:u w:val="single" w:color="auto"/>
        </w:rPr>
        <w:t xml:space="preserve">            </w:t>
      </w:r>
    </w:p>
    <w:p w14:paraId="70C3A20F">
      <w:pPr>
        <w:pStyle w:val="5"/>
        <w:spacing w:line="414" w:lineRule="auto"/>
      </w:pPr>
    </w:p>
    <w:p w14:paraId="5B77F1AB">
      <w:pPr>
        <w:spacing w:before="79" w:line="219" w:lineRule="auto"/>
        <w:ind w:left="630"/>
        <w:rPr>
          <w:rFonts w:ascii="宋体" w:hAnsi="宋体" w:eastAsia="宋体" w:cs="宋体"/>
          <w:sz w:val="24"/>
          <w:szCs w:val="24"/>
        </w:rPr>
      </w:pPr>
      <w:r>
        <w:rPr>
          <w:rFonts w:ascii="宋体" w:hAnsi="宋体" w:eastAsia="宋体" w:cs="宋体"/>
          <w:spacing w:val="-10"/>
          <w:sz w:val="24"/>
          <w:szCs w:val="24"/>
        </w:rPr>
        <w:t>电话：</w:t>
      </w:r>
      <w:r>
        <w:rPr>
          <w:rFonts w:ascii="宋体" w:hAnsi="宋体" w:eastAsia="宋体" w:cs="宋体"/>
          <w:sz w:val="24"/>
          <w:szCs w:val="24"/>
          <w:u w:val="single" w:color="auto"/>
        </w:rPr>
        <w:t xml:space="preserve">                        </w:t>
      </w:r>
      <w:r>
        <w:rPr>
          <w:rFonts w:ascii="宋体" w:hAnsi="宋体" w:eastAsia="宋体" w:cs="宋体"/>
          <w:spacing w:val="3"/>
          <w:sz w:val="24"/>
          <w:szCs w:val="24"/>
        </w:rPr>
        <w:t xml:space="preserve">           </w:t>
      </w:r>
      <w:r>
        <w:rPr>
          <w:rFonts w:ascii="宋体" w:hAnsi="宋体" w:eastAsia="宋体" w:cs="宋体"/>
          <w:spacing w:val="-10"/>
          <w:sz w:val="24"/>
          <w:szCs w:val="24"/>
        </w:rPr>
        <w:t>电话（手机</w:t>
      </w:r>
      <w:r>
        <w:rPr>
          <w:rFonts w:ascii="宋体" w:hAnsi="宋体" w:eastAsia="宋体" w:cs="宋体"/>
          <w:spacing w:val="2"/>
          <w:sz w:val="24"/>
          <w:szCs w:val="24"/>
        </w:rPr>
        <w:t>）：</w:t>
      </w:r>
      <w:r>
        <w:rPr>
          <w:rFonts w:ascii="宋体" w:hAnsi="宋体" w:eastAsia="宋体" w:cs="宋体"/>
          <w:sz w:val="24"/>
          <w:szCs w:val="24"/>
          <w:u w:val="single" w:color="auto"/>
        </w:rPr>
        <w:t xml:space="preserve">           </w:t>
      </w:r>
    </w:p>
    <w:p w14:paraId="69F31788">
      <w:pPr>
        <w:pStyle w:val="5"/>
        <w:spacing w:line="414" w:lineRule="auto"/>
      </w:pPr>
    </w:p>
    <w:p w14:paraId="04EDA173">
      <w:pPr>
        <w:spacing w:before="79" w:line="219" w:lineRule="auto"/>
        <w:ind w:left="600"/>
        <w:rPr>
          <w:rFonts w:ascii="宋体" w:hAnsi="宋体" w:eastAsia="宋体" w:cs="宋体"/>
          <w:sz w:val="24"/>
          <w:szCs w:val="24"/>
        </w:rPr>
      </w:pPr>
      <w:r>
        <w:rPr>
          <w:rFonts w:ascii="宋体" w:hAnsi="宋体" w:eastAsia="宋体" w:cs="宋体"/>
          <w:spacing w:val="-2"/>
          <w:sz w:val="24"/>
          <w:szCs w:val="24"/>
        </w:rPr>
        <w:t>传真：</w:t>
      </w:r>
      <w:r>
        <w:rPr>
          <w:rFonts w:ascii="宋体" w:hAnsi="宋体" w:eastAsia="宋体" w:cs="宋体"/>
          <w:spacing w:val="-2"/>
          <w:sz w:val="24"/>
          <w:szCs w:val="24"/>
          <w:u w:val="single" w:color="auto"/>
        </w:rPr>
        <w:t xml:space="preserve">                        </w:t>
      </w:r>
      <w:r>
        <w:rPr>
          <w:rFonts w:ascii="宋体" w:hAnsi="宋体" w:eastAsia="宋体" w:cs="宋体"/>
          <w:spacing w:val="-2"/>
          <w:sz w:val="24"/>
          <w:szCs w:val="24"/>
        </w:rPr>
        <w:t xml:space="preserve">           办公电话/传真：</w:t>
      </w:r>
      <w:r>
        <w:rPr>
          <w:rFonts w:ascii="宋体" w:hAnsi="宋体" w:eastAsia="宋体" w:cs="宋体"/>
          <w:spacing w:val="-2"/>
          <w:sz w:val="24"/>
          <w:szCs w:val="24"/>
          <w:u w:val="single" w:color="auto"/>
        </w:rPr>
        <w:t xml:space="preserve">          </w:t>
      </w:r>
    </w:p>
    <w:p w14:paraId="0DDAA02F">
      <w:pPr>
        <w:spacing w:before="107"/>
      </w:pPr>
    </w:p>
    <w:tbl>
      <w:tblPr>
        <w:tblStyle w:val="15"/>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25BE419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871" w:hRule="atLeast"/>
        </w:trPr>
        <w:tc>
          <w:tcPr>
            <w:tcW w:w="8526" w:type="dxa"/>
            <w:vAlign w:val="top"/>
          </w:tcPr>
          <w:p w14:paraId="7D44F222">
            <w:pPr>
              <w:pStyle w:val="16"/>
              <w:spacing w:before="275" w:line="220" w:lineRule="auto"/>
              <w:ind w:left="120"/>
            </w:pPr>
            <w:r>
              <w:rPr>
                <w:spacing w:val="-2"/>
              </w:rPr>
              <w:t>扫描粘贴被授权人身份证</w:t>
            </w:r>
          </w:p>
        </w:tc>
      </w:tr>
    </w:tbl>
    <w:p w14:paraId="14A7D156">
      <w:pPr>
        <w:spacing w:before="270" w:line="220" w:lineRule="auto"/>
        <w:ind w:left="122"/>
        <w:rPr>
          <w:rFonts w:ascii="宋体" w:hAnsi="宋体" w:eastAsia="宋体" w:cs="宋体"/>
          <w:sz w:val="24"/>
          <w:szCs w:val="24"/>
        </w:rPr>
      </w:pPr>
      <w:r>
        <w:rPr>
          <w:rFonts w:ascii="宋体" w:hAnsi="宋体" w:eastAsia="宋体" w:cs="宋体"/>
          <w:b/>
          <w:bCs/>
          <w:spacing w:val="-2"/>
          <w:sz w:val="24"/>
          <w:szCs w:val="24"/>
        </w:rPr>
        <w:t>特别提醒：被授权代表在得到授权后方可签署响应文</w:t>
      </w:r>
      <w:r>
        <w:rPr>
          <w:rFonts w:ascii="宋体" w:hAnsi="宋体" w:eastAsia="宋体" w:cs="宋体"/>
          <w:b/>
          <w:bCs/>
          <w:spacing w:val="-3"/>
          <w:sz w:val="24"/>
          <w:szCs w:val="24"/>
        </w:rPr>
        <w:t>件。</w:t>
      </w:r>
    </w:p>
    <w:p w14:paraId="7A7DD733">
      <w:pPr>
        <w:spacing w:line="220" w:lineRule="auto"/>
        <w:rPr>
          <w:rFonts w:ascii="宋体" w:hAnsi="宋体" w:eastAsia="宋体" w:cs="宋体"/>
          <w:sz w:val="24"/>
          <w:szCs w:val="24"/>
        </w:rPr>
        <w:sectPr>
          <w:headerReference r:id="rId15" w:type="default"/>
          <w:footerReference r:id="rId16" w:type="default"/>
          <w:pgSz w:w="11906" w:h="16839"/>
          <w:pgMar w:top="400" w:right="1687" w:bottom="1506" w:left="1687" w:header="0" w:footer="1231" w:gutter="0"/>
          <w:pgNumType w:fmt="decimal"/>
          <w:cols w:space="720" w:num="1"/>
        </w:sectPr>
      </w:pPr>
    </w:p>
    <w:p w14:paraId="0974FE7A">
      <w:pPr>
        <w:pStyle w:val="5"/>
        <w:spacing w:line="338" w:lineRule="auto"/>
      </w:pPr>
    </w:p>
    <w:p w14:paraId="2DEA7B81">
      <w:pPr>
        <w:spacing w:before="101" w:line="225" w:lineRule="auto"/>
        <w:ind w:left="486"/>
        <w:rPr>
          <w:rFonts w:ascii="宋体" w:hAnsi="宋体" w:eastAsia="宋体" w:cs="宋体"/>
          <w:sz w:val="31"/>
          <w:szCs w:val="31"/>
        </w:rPr>
      </w:pPr>
      <w:r>
        <w:rPr>
          <w:rFonts w:ascii="宋体" w:hAnsi="宋体" w:eastAsia="宋体" w:cs="宋体"/>
          <w:b/>
          <w:bCs/>
          <w:spacing w:val="4"/>
          <w:sz w:val="31"/>
          <w:szCs w:val="31"/>
        </w:rPr>
        <w:t>法人或者其他组织的营业执照等证明文件，</w:t>
      </w:r>
      <w:r>
        <w:rPr>
          <w:rFonts w:ascii="宋体" w:hAnsi="宋体" w:eastAsia="宋体" w:cs="宋体"/>
          <w:spacing w:val="-80"/>
          <w:sz w:val="31"/>
          <w:szCs w:val="31"/>
        </w:rPr>
        <w:t xml:space="preserve"> </w:t>
      </w:r>
      <w:r>
        <w:rPr>
          <w:rFonts w:ascii="宋体" w:hAnsi="宋体" w:eastAsia="宋体" w:cs="宋体"/>
          <w:b/>
          <w:bCs/>
          <w:spacing w:val="4"/>
          <w:sz w:val="31"/>
          <w:szCs w:val="31"/>
        </w:rPr>
        <w:t>自然人的</w:t>
      </w:r>
    </w:p>
    <w:p w14:paraId="7C414EB2">
      <w:pPr>
        <w:spacing w:before="60" w:line="225" w:lineRule="auto"/>
        <w:ind w:left="2742"/>
        <w:rPr>
          <w:rFonts w:ascii="宋体" w:hAnsi="宋体" w:eastAsia="宋体" w:cs="宋体"/>
          <w:sz w:val="31"/>
          <w:szCs w:val="31"/>
        </w:rPr>
      </w:pPr>
      <w:r>
        <w:rPr>
          <w:rFonts w:ascii="宋体" w:hAnsi="宋体" w:eastAsia="宋体" w:cs="宋体"/>
          <w:b/>
          <w:bCs/>
          <w:spacing w:val="5"/>
          <w:sz w:val="31"/>
          <w:szCs w:val="31"/>
        </w:rPr>
        <w:t>身份证明等证明材料</w:t>
      </w:r>
    </w:p>
    <w:p w14:paraId="6C4F3F16">
      <w:pPr>
        <w:spacing w:line="225" w:lineRule="auto"/>
        <w:rPr>
          <w:rFonts w:ascii="宋体" w:hAnsi="宋体" w:eastAsia="宋体" w:cs="宋体"/>
          <w:sz w:val="31"/>
          <w:szCs w:val="31"/>
        </w:rPr>
        <w:sectPr>
          <w:headerReference r:id="rId17" w:type="default"/>
          <w:footerReference r:id="rId18" w:type="default"/>
          <w:pgSz w:w="11906" w:h="16839"/>
          <w:pgMar w:top="1858" w:right="1785" w:bottom="1506" w:left="1785" w:header="1489" w:footer="1229" w:gutter="0"/>
          <w:pgNumType w:fmt="decimal"/>
          <w:cols w:space="720" w:num="1"/>
        </w:sectPr>
      </w:pPr>
    </w:p>
    <w:p w14:paraId="0CFAE9F6">
      <w:pPr>
        <w:spacing w:before="128" w:line="225" w:lineRule="auto"/>
        <w:ind w:left="1289"/>
        <w:rPr>
          <w:rFonts w:ascii="宋体" w:hAnsi="宋体" w:eastAsia="宋体" w:cs="宋体"/>
          <w:sz w:val="31"/>
          <w:szCs w:val="31"/>
        </w:rPr>
      </w:pPr>
      <w:r>
        <w:rPr>
          <w:rFonts w:ascii="宋体" w:hAnsi="宋体" w:eastAsia="宋体" w:cs="宋体"/>
          <w:b/>
          <w:bCs/>
          <w:spacing w:val="4"/>
          <w:sz w:val="31"/>
          <w:szCs w:val="31"/>
        </w:rPr>
        <w:t>参加政府采购活动前</w:t>
      </w:r>
      <w:r>
        <w:rPr>
          <w:rFonts w:ascii="宋体" w:hAnsi="宋体" w:eastAsia="宋体" w:cs="宋体"/>
          <w:spacing w:val="-42"/>
          <w:sz w:val="31"/>
          <w:szCs w:val="31"/>
        </w:rPr>
        <w:t xml:space="preserve"> </w:t>
      </w:r>
      <w:r>
        <w:rPr>
          <w:rFonts w:ascii="宋体" w:hAnsi="宋体" w:eastAsia="宋体" w:cs="宋体"/>
          <w:b/>
          <w:bCs/>
          <w:spacing w:val="4"/>
          <w:sz w:val="31"/>
          <w:szCs w:val="31"/>
        </w:rPr>
        <w:t>3</w:t>
      </w:r>
      <w:r>
        <w:rPr>
          <w:rFonts w:ascii="宋体" w:hAnsi="宋体" w:eastAsia="宋体" w:cs="宋体"/>
          <w:spacing w:val="-59"/>
          <w:sz w:val="31"/>
          <w:szCs w:val="31"/>
        </w:rPr>
        <w:t xml:space="preserve"> </w:t>
      </w:r>
      <w:r>
        <w:rPr>
          <w:rFonts w:ascii="宋体" w:hAnsi="宋体" w:eastAsia="宋体" w:cs="宋体"/>
          <w:b/>
          <w:bCs/>
          <w:spacing w:val="4"/>
          <w:sz w:val="31"/>
          <w:szCs w:val="31"/>
        </w:rPr>
        <w:t>年内在经营活动中</w:t>
      </w:r>
    </w:p>
    <w:p w14:paraId="105282B7">
      <w:pPr>
        <w:spacing w:before="61" w:line="225" w:lineRule="auto"/>
        <w:ind w:left="2095"/>
        <w:rPr>
          <w:rFonts w:ascii="宋体" w:hAnsi="宋体" w:eastAsia="宋体" w:cs="宋体"/>
          <w:sz w:val="31"/>
          <w:szCs w:val="31"/>
        </w:rPr>
      </w:pPr>
      <w:r>
        <w:rPr>
          <w:rFonts w:ascii="宋体" w:hAnsi="宋体" w:eastAsia="宋体" w:cs="宋体"/>
          <w:b/>
          <w:bCs/>
          <w:spacing w:val="6"/>
          <w:sz w:val="31"/>
          <w:szCs w:val="31"/>
        </w:rPr>
        <w:t>没有重大违法记录的书面声明</w:t>
      </w:r>
    </w:p>
    <w:p w14:paraId="3AE7FA4D">
      <w:pPr>
        <w:pStyle w:val="5"/>
        <w:spacing w:line="456" w:lineRule="auto"/>
      </w:pPr>
    </w:p>
    <w:p w14:paraId="793D29ED">
      <w:pPr>
        <w:spacing w:before="78" w:line="221" w:lineRule="auto"/>
        <w:ind w:left="23"/>
        <w:rPr>
          <w:rFonts w:ascii="宋体" w:hAnsi="宋体" w:eastAsia="宋体" w:cs="宋体"/>
          <w:sz w:val="24"/>
          <w:szCs w:val="24"/>
        </w:rPr>
      </w:pPr>
      <w:r>
        <w:rPr>
          <w:rFonts w:ascii="宋体" w:hAnsi="宋体" w:eastAsia="宋体" w:cs="宋体"/>
          <w:spacing w:val="-5"/>
          <w:sz w:val="24"/>
          <w:szCs w:val="24"/>
        </w:rPr>
        <w:t>致：</w:t>
      </w:r>
    </w:p>
    <w:p w14:paraId="7B47356C">
      <w:pPr>
        <w:spacing w:before="180" w:line="362" w:lineRule="auto"/>
        <w:ind w:left="24" w:firstLine="480"/>
        <w:rPr>
          <w:rFonts w:ascii="宋体" w:hAnsi="宋体" w:eastAsia="宋体" w:cs="宋体"/>
          <w:sz w:val="24"/>
          <w:szCs w:val="24"/>
        </w:rPr>
      </w:pPr>
      <w:r>
        <w:rPr>
          <w:rFonts w:ascii="宋体" w:hAnsi="宋体" w:eastAsia="宋体" w:cs="宋体"/>
          <w:spacing w:val="-2"/>
          <w:sz w:val="24"/>
          <w:szCs w:val="24"/>
        </w:rPr>
        <w:t>我单位现声明：在参加</w:t>
      </w:r>
      <w:r>
        <w:rPr>
          <w:rFonts w:ascii="宋体" w:hAnsi="宋体" w:eastAsia="宋体" w:cs="宋体"/>
          <w:spacing w:val="-2"/>
          <w:sz w:val="24"/>
          <w:szCs w:val="24"/>
          <w:u w:val="single" w:color="auto"/>
        </w:rPr>
        <w:t xml:space="preserve">                   </w:t>
      </w:r>
      <w:r>
        <w:rPr>
          <w:rFonts w:ascii="宋体" w:hAnsi="宋体" w:eastAsia="宋体" w:cs="宋体"/>
          <w:spacing w:val="-111"/>
          <w:sz w:val="24"/>
          <w:szCs w:val="24"/>
        </w:rPr>
        <w:t xml:space="preserve"> </w:t>
      </w:r>
      <w:r>
        <w:rPr>
          <w:rFonts w:ascii="宋体" w:hAnsi="宋体" w:eastAsia="宋体" w:cs="宋体"/>
          <w:spacing w:val="-2"/>
          <w:sz w:val="24"/>
          <w:szCs w:val="24"/>
        </w:rPr>
        <w:t>采购项目（项目编号</w:t>
      </w:r>
      <w:r>
        <w:rPr>
          <w:rFonts w:ascii="宋体" w:hAnsi="宋体" w:eastAsia="宋体" w:cs="宋体"/>
          <w:spacing w:val="-5"/>
          <w:sz w:val="24"/>
          <w:szCs w:val="24"/>
        </w:rPr>
        <w:t>：</w:t>
      </w:r>
      <w:r>
        <w:rPr>
          <w:rFonts w:ascii="宋体" w:hAnsi="宋体" w:eastAsia="宋体" w:cs="宋体"/>
          <w:spacing w:val="-23"/>
          <w:sz w:val="24"/>
          <w:szCs w:val="24"/>
        </w:rPr>
        <w:t xml:space="preserve"> </w:t>
      </w:r>
      <w:r>
        <w:rPr>
          <w:rFonts w:ascii="宋体" w:hAnsi="宋体" w:eastAsia="宋体" w:cs="宋体"/>
          <w:spacing w:val="-5"/>
          <w:sz w:val="24"/>
          <w:szCs w:val="24"/>
        </w:rPr>
        <w:t>）</w:t>
      </w:r>
      <w:r>
        <w:rPr>
          <w:rFonts w:ascii="宋体" w:hAnsi="宋体" w:eastAsia="宋体" w:cs="宋体"/>
          <w:spacing w:val="-3"/>
          <w:sz w:val="24"/>
          <w:szCs w:val="24"/>
        </w:rPr>
        <w:t>前三</w:t>
      </w:r>
      <w:r>
        <w:rPr>
          <w:rFonts w:ascii="宋体" w:hAnsi="宋体" w:eastAsia="宋体" w:cs="宋体"/>
          <w:spacing w:val="-7"/>
          <w:sz w:val="24"/>
          <w:szCs w:val="24"/>
        </w:rPr>
        <w:t>年内在经营活动中没有重大违法记录，如声明有不实情</w:t>
      </w:r>
      <w:r>
        <w:rPr>
          <w:rFonts w:ascii="宋体" w:hAnsi="宋体" w:eastAsia="宋体" w:cs="宋体"/>
          <w:spacing w:val="-8"/>
          <w:sz w:val="24"/>
          <w:szCs w:val="24"/>
        </w:rPr>
        <w:t>况，依法接受相应的处罚。</w:t>
      </w:r>
    </w:p>
    <w:p w14:paraId="2DED8D97">
      <w:pPr>
        <w:pStyle w:val="5"/>
        <w:spacing w:line="247" w:lineRule="auto"/>
      </w:pPr>
    </w:p>
    <w:p w14:paraId="3E7DC2F9">
      <w:pPr>
        <w:pStyle w:val="5"/>
        <w:spacing w:line="247" w:lineRule="auto"/>
      </w:pPr>
    </w:p>
    <w:p w14:paraId="34D88682">
      <w:pPr>
        <w:pStyle w:val="5"/>
        <w:spacing w:line="247" w:lineRule="auto"/>
      </w:pPr>
    </w:p>
    <w:p w14:paraId="16EF92F9">
      <w:pPr>
        <w:pStyle w:val="5"/>
        <w:spacing w:line="248" w:lineRule="auto"/>
      </w:pPr>
    </w:p>
    <w:p w14:paraId="5A9D781F">
      <w:pPr>
        <w:pStyle w:val="5"/>
        <w:spacing w:line="248" w:lineRule="auto"/>
      </w:pPr>
    </w:p>
    <w:p w14:paraId="51344727">
      <w:pPr>
        <w:spacing w:before="78" w:line="219" w:lineRule="auto"/>
        <w:ind w:left="24"/>
        <w:rPr>
          <w:rFonts w:ascii="宋体" w:hAnsi="宋体" w:eastAsia="宋体" w:cs="宋体"/>
          <w:sz w:val="24"/>
          <w:szCs w:val="24"/>
        </w:rPr>
      </w:pPr>
      <w:r>
        <w:rPr>
          <w:rFonts w:ascii="宋体" w:hAnsi="宋体" w:eastAsia="宋体" w:cs="宋体"/>
          <w:spacing w:val="-2"/>
          <w:sz w:val="24"/>
          <w:szCs w:val="24"/>
        </w:rPr>
        <w:t>法人代表签字（盖章</w:t>
      </w:r>
      <w:r>
        <w:rPr>
          <w:rFonts w:ascii="宋体" w:hAnsi="宋体" w:eastAsia="宋体" w:cs="宋体"/>
          <w:spacing w:val="3"/>
          <w:sz w:val="24"/>
          <w:szCs w:val="24"/>
        </w:rPr>
        <w:t>）：</w:t>
      </w:r>
    </w:p>
    <w:p w14:paraId="6A1D7422">
      <w:pPr>
        <w:pStyle w:val="5"/>
        <w:spacing w:line="335" w:lineRule="auto"/>
      </w:pPr>
    </w:p>
    <w:p w14:paraId="6FED5435">
      <w:pPr>
        <w:spacing w:before="78" w:line="221" w:lineRule="auto"/>
        <w:ind w:left="64"/>
        <w:rPr>
          <w:rFonts w:ascii="宋体" w:hAnsi="宋体" w:eastAsia="宋体" w:cs="宋体"/>
          <w:sz w:val="24"/>
          <w:szCs w:val="24"/>
        </w:rPr>
      </w:pPr>
      <w:r>
        <w:rPr>
          <w:rFonts w:ascii="宋体" w:hAnsi="宋体" w:eastAsia="宋体" w:cs="宋体"/>
          <w:spacing w:val="-17"/>
          <w:sz w:val="24"/>
          <w:szCs w:val="24"/>
        </w:rPr>
        <w:t>日期：</w:t>
      </w:r>
    </w:p>
    <w:p w14:paraId="4AF954B5">
      <w:pPr>
        <w:spacing w:line="221" w:lineRule="auto"/>
        <w:rPr>
          <w:rFonts w:ascii="宋体" w:hAnsi="宋体" w:eastAsia="宋体" w:cs="宋体"/>
          <w:sz w:val="24"/>
          <w:szCs w:val="24"/>
        </w:rPr>
        <w:sectPr>
          <w:headerReference r:id="rId19" w:type="default"/>
          <w:footerReference r:id="rId20" w:type="default"/>
          <w:pgSz w:w="11906" w:h="16839"/>
          <w:pgMar w:top="1858" w:right="1718" w:bottom="1506" w:left="1785" w:header="1489" w:footer="1231" w:gutter="0"/>
          <w:pgNumType w:fmt="decimal"/>
          <w:cols w:space="720" w:num="1"/>
        </w:sectPr>
      </w:pPr>
    </w:p>
    <w:p w14:paraId="6D43DF09">
      <w:pPr>
        <w:spacing w:before="49" w:line="220" w:lineRule="auto"/>
        <w:ind w:left="31"/>
        <w:rPr>
          <w:rFonts w:ascii="宋体" w:hAnsi="宋体" w:eastAsia="宋体" w:cs="宋体"/>
          <w:sz w:val="31"/>
          <w:szCs w:val="31"/>
        </w:rPr>
      </w:pPr>
      <w:r>
        <w:rPr>
          <w:rFonts w:ascii="宋体" w:hAnsi="宋体" w:eastAsia="宋体" w:cs="宋体"/>
          <w:b/>
          <w:bCs/>
          <w:spacing w:val="6"/>
          <w:sz w:val="31"/>
          <w:szCs w:val="31"/>
        </w:rPr>
        <w:t>未被列入“信用中国”网站（</w:t>
      </w:r>
      <w:r>
        <w:fldChar w:fldCharType="begin"/>
      </w:r>
      <w:r>
        <w:instrText xml:space="preserve"> HYPERLINK "https://www.creditchina.gov.cn" </w:instrText>
      </w:r>
      <w:r>
        <w:fldChar w:fldCharType="separate"/>
      </w:r>
      <w:r>
        <w:rPr>
          <w:rFonts w:ascii="宋体" w:hAnsi="宋体" w:eastAsia="宋体" w:cs="宋体"/>
          <w:b/>
          <w:bCs/>
          <w:sz w:val="31"/>
          <w:szCs w:val="31"/>
        </w:rPr>
        <w:t>www</w:t>
      </w:r>
      <w:r>
        <w:rPr>
          <w:rFonts w:ascii="宋体" w:hAnsi="宋体" w:eastAsia="宋体" w:cs="宋体"/>
          <w:b/>
          <w:bCs/>
          <w:spacing w:val="6"/>
          <w:sz w:val="31"/>
          <w:szCs w:val="31"/>
        </w:rPr>
        <w:t>.</w:t>
      </w:r>
      <w:r>
        <w:rPr>
          <w:rFonts w:ascii="宋体" w:hAnsi="宋体" w:eastAsia="宋体" w:cs="宋体"/>
          <w:b/>
          <w:bCs/>
          <w:sz w:val="31"/>
          <w:szCs w:val="31"/>
        </w:rPr>
        <w:t>creditchina</w:t>
      </w:r>
      <w:r>
        <w:rPr>
          <w:rFonts w:ascii="宋体" w:hAnsi="宋体" w:eastAsia="宋体" w:cs="宋体"/>
          <w:b/>
          <w:bCs/>
          <w:spacing w:val="6"/>
          <w:sz w:val="31"/>
          <w:szCs w:val="31"/>
        </w:rPr>
        <w:t>.</w:t>
      </w:r>
      <w:r>
        <w:rPr>
          <w:rFonts w:ascii="宋体" w:hAnsi="宋体" w:eastAsia="宋体" w:cs="宋体"/>
          <w:b/>
          <w:bCs/>
          <w:sz w:val="31"/>
          <w:szCs w:val="31"/>
        </w:rPr>
        <w:t>gov</w:t>
      </w:r>
      <w:r>
        <w:rPr>
          <w:rFonts w:ascii="宋体" w:hAnsi="宋体" w:eastAsia="宋体" w:cs="宋体"/>
          <w:b/>
          <w:bCs/>
          <w:spacing w:val="6"/>
          <w:sz w:val="31"/>
          <w:szCs w:val="31"/>
        </w:rPr>
        <w:t>.</w:t>
      </w:r>
      <w:r>
        <w:rPr>
          <w:rFonts w:ascii="宋体" w:hAnsi="宋体" w:eastAsia="宋体" w:cs="宋体"/>
          <w:b/>
          <w:bCs/>
          <w:sz w:val="31"/>
          <w:szCs w:val="31"/>
        </w:rPr>
        <w:t>cn</w:t>
      </w:r>
      <w:r>
        <w:rPr>
          <w:rFonts w:ascii="宋体" w:hAnsi="宋体" w:eastAsia="宋体" w:cs="宋体"/>
          <w:b/>
          <w:bCs/>
          <w:sz w:val="31"/>
          <w:szCs w:val="31"/>
        </w:rPr>
        <w:fldChar w:fldCharType="end"/>
      </w:r>
      <w:r>
        <w:rPr>
          <w:rFonts w:ascii="宋体" w:hAnsi="宋体" w:eastAsia="宋体" w:cs="宋体"/>
          <w:b/>
          <w:bCs/>
          <w:spacing w:val="6"/>
          <w:sz w:val="31"/>
          <w:szCs w:val="31"/>
        </w:rPr>
        <w:t>）失</w:t>
      </w:r>
    </w:p>
    <w:p w14:paraId="292E0C0A">
      <w:pPr>
        <w:spacing w:before="69" w:line="225" w:lineRule="auto"/>
        <w:jc w:val="right"/>
        <w:rPr>
          <w:rFonts w:ascii="宋体" w:hAnsi="宋体" w:eastAsia="宋体" w:cs="宋体"/>
          <w:sz w:val="31"/>
          <w:szCs w:val="31"/>
        </w:rPr>
      </w:pPr>
      <w:r>
        <w:rPr>
          <w:rFonts w:ascii="宋体" w:hAnsi="宋体" w:eastAsia="宋体" w:cs="宋体"/>
          <w:b/>
          <w:bCs/>
          <w:spacing w:val="8"/>
          <w:sz w:val="31"/>
          <w:szCs w:val="31"/>
        </w:rPr>
        <w:t>信被执行人和重大税收违法失信主体以及“</w:t>
      </w:r>
      <w:r>
        <w:rPr>
          <w:rFonts w:ascii="宋体" w:hAnsi="宋体" w:eastAsia="宋体" w:cs="宋体"/>
          <w:spacing w:val="-107"/>
          <w:sz w:val="31"/>
          <w:szCs w:val="31"/>
        </w:rPr>
        <w:t xml:space="preserve"> </w:t>
      </w:r>
      <w:r>
        <w:rPr>
          <w:rFonts w:ascii="宋体" w:hAnsi="宋体" w:eastAsia="宋体" w:cs="宋体"/>
          <w:b/>
          <w:bCs/>
          <w:spacing w:val="8"/>
          <w:sz w:val="31"/>
          <w:szCs w:val="31"/>
        </w:rPr>
        <w:t>中国政府采购网</w:t>
      </w:r>
      <w:r>
        <w:rPr>
          <w:rFonts w:ascii="宋体" w:hAnsi="宋体" w:eastAsia="宋体" w:cs="宋体"/>
          <w:spacing w:val="-110"/>
          <w:sz w:val="31"/>
          <w:szCs w:val="31"/>
        </w:rPr>
        <w:t xml:space="preserve"> </w:t>
      </w:r>
      <w:r>
        <w:rPr>
          <w:rFonts w:ascii="宋体" w:hAnsi="宋体" w:eastAsia="宋体" w:cs="宋体"/>
          <w:b/>
          <w:bCs/>
          <w:spacing w:val="8"/>
          <w:sz w:val="31"/>
          <w:szCs w:val="31"/>
        </w:rPr>
        <w:t>”</w:t>
      </w:r>
    </w:p>
    <w:p w14:paraId="5AA4E48F">
      <w:pPr>
        <w:spacing w:before="61" w:line="220" w:lineRule="auto"/>
        <w:ind w:left="133"/>
        <w:rPr>
          <w:rFonts w:ascii="宋体" w:hAnsi="宋体" w:eastAsia="宋体" w:cs="宋体"/>
          <w:sz w:val="31"/>
          <w:szCs w:val="31"/>
        </w:rPr>
      </w:pPr>
      <w:r>
        <w:rPr>
          <w:rFonts w:ascii="宋体" w:hAnsi="宋体" w:eastAsia="宋体" w:cs="宋体"/>
          <w:b/>
          <w:bCs/>
          <w:spacing w:val="5"/>
          <w:sz w:val="31"/>
          <w:szCs w:val="31"/>
        </w:rPr>
        <w:t>(</w:t>
      </w:r>
      <w:r>
        <w:fldChar w:fldCharType="begin"/>
      </w:r>
      <w:r>
        <w:instrText xml:space="preserve"> HYPERLINK "https://www.ccgp.gov.cn" </w:instrText>
      </w:r>
      <w:r>
        <w:fldChar w:fldCharType="separate"/>
      </w:r>
      <w:r>
        <w:rPr>
          <w:rFonts w:ascii="宋体" w:hAnsi="宋体" w:eastAsia="宋体" w:cs="宋体"/>
          <w:b/>
          <w:bCs/>
          <w:sz w:val="31"/>
          <w:szCs w:val="31"/>
        </w:rPr>
        <w:t>www</w:t>
      </w:r>
      <w:r>
        <w:rPr>
          <w:rFonts w:ascii="宋体" w:hAnsi="宋体" w:eastAsia="宋体" w:cs="宋体"/>
          <w:b/>
          <w:bCs/>
          <w:spacing w:val="5"/>
          <w:sz w:val="31"/>
          <w:szCs w:val="31"/>
        </w:rPr>
        <w:t>.</w:t>
      </w:r>
      <w:r>
        <w:rPr>
          <w:rFonts w:ascii="宋体" w:hAnsi="宋体" w:eastAsia="宋体" w:cs="宋体"/>
          <w:b/>
          <w:bCs/>
          <w:sz w:val="31"/>
          <w:szCs w:val="31"/>
        </w:rPr>
        <w:t>ccgp</w:t>
      </w:r>
      <w:r>
        <w:rPr>
          <w:rFonts w:ascii="宋体" w:hAnsi="宋体" w:eastAsia="宋体" w:cs="宋体"/>
          <w:b/>
          <w:bCs/>
          <w:spacing w:val="5"/>
          <w:sz w:val="31"/>
          <w:szCs w:val="31"/>
        </w:rPr>
        <w:t>.</w:t>
      </w:r>
      <w:r>
        <w:rPr>
          <w:rFonts w:ascii="宋体" w:hAnsi="宋体" w:eastAsia="宋体" w:cs="宋体"/>
          <w:b/>
          <w:bCs/>
          <w:sz w:val="31"/>
          <w:szCs w:val="31"/>
        </w:rPr>
        <w:t>gov</w:t>
      </w:r>
      <w:r>
        <w:rPr>
          <w:rFonts w:ascii="宋体" w:hAnsi="宋体" w:eastAsia="宋体" w:cs="宋体"/>
          <w:b/>
          <w:bCs/>
          <w:spacing w:val="5"/>
          <w:sz w:val="31"/>
          <w:szCs w:val="31"/>
        </w:rPr>
        <w:t>.</w:t>
      </w:r>
      <w:r>
        <w:rPr>
          <w:rFonts w:ascii="宋体" w:hAnsi="宋体" w:eastAsia="宋体" w:cs="宋体"/>
          <w:b/>
          <w:bCs/>
          <w:sz w:val="31"/>
          <w:szCs w:val="31"/>
        </w:rPr>
        <w:t>cn</w:t>
      </w:r>
      <w:r>
        <w:rPr>
          <w:rFonts w:ascii="宋体" w:hAnsi="宋体" w:eastAsia="宋体" w:cs="宋体"/>
          <w:b/>
          <w:bCs/>
          <w:sz w:val="31"/>
          <w:szCs w:val="31"/>
        </w:rPr>
        <w:fldChar w:fldCharType="end"/>
      </w:r>
      <w:r>
        <w:rPr>
          <w:rFonts w:ascii="宋体" w:hAnsi="宋体" w:eastAsia="宋体" w:cs="宋体"/>
          <w:b/>
          <w:bCs/>
          <w:spacing w:val="5"/>
          <w:sz w:val="31"/>
          <w:szCs w:val="31"/>
        </w:rPr>
        <w:t>)的政府采购严重违法失信行为记录名单</w:t>
      </w:r>
    </w:p>
    <w:p w14:paraId="03AACF8B">
      <w:pPr>
        <w:spacing w:before="72" w:line="225" w:lineRule="auto"/>
        <w:ind w:left="3403"/>
        <w:rPr>
          <w:rFonts w:ascii="宋体" w:hAnsi="宋体" w:eastAsia="宋体" w:cs="宋体"/>
          <w:sz w:val="31"/>
          <w:szCs w:val="31"/>
        </w:rPr>
      </w:pPr>
      <w:r>
        <w:rPr>
          <w:rFonts w:ascii="宋体" w:hAnsi="宋体" w:eastAsia="宋体" w:cs="宋体"/>
          <w:b/>
          <w:bCs/>
          <w:spacing w:val="-1"/>
          <w:sz w:val="31"/>
          <w:szCs w:val="31"/>
        </w:rPr>
        <w:t>的书面声明</w:t>
      </w:r>
    </w:p>
    <w:p w14:paraId="1DDF25AB">
      <w:pPr>
        <w:spacing w:line="225" w:lineRule="auto"/>
        <w:rPr>
          <w:rFonts w:ascii="宋体" w:hAnsi="宋体" w:eastAsia="宋体" w:cs="宋体"/>
          <w:sz w:val="31"/>
          <w:szCs w:val="31"/>
        </w:rPr>
        <w:sectPr>
          <w:headerReference r:id="rId21" w:type="default"/>
          <w:footerReference r:id="rId22" w:type="default"/>
          <w:pgSz w:w="11906" w:h="16839"/>
          <w:pgMar w:top="1782" w:right="1325" w:bottom="1506" w:left="1785" w:header="1412" w:footer="1231" w:gutter="0"/>
          <w:pgNumType w:fmt="decimal"/>
          <w:cols w:space="720" w:num="1"/>
        </w:sectPr>
      </w:pPr>
    </w:p>
    <w:p w14:paraId="42670F4F">
      <w:pPr>
        <w:spacing w:before="280" w:line="225" w:lineRule="auto"/>
        <w:ind w:left="1228"/>
        <w:rPr>
          <w:rFonts w:ascii="宋体" w:hAnsi="宋体" w:eastAsia="宋体" w:cs="宋体"/>
          <w:sz w:val="31"/>
          <w:szCs w:val="31"/>
        </w:rPr>
      </w:pPr>
      <w:r>
        <w:rPr>
          <w:rFonts w:ascii="宋体" w:hAnsi="宋体" w:eastAsia="宋体" w:cs="宋体"/>
          <w:b/>
          <w:bCs/>
          <w:spacing w:val="6"/>
          <w:sz w:val="31"/>
          <w:szCs w:val="31"/>
        </w:rPr>
        <w:t>技术服务响应、偏离情况说明表（如适用）</w:t>
      </w:r>
    </w:p>
    <w:p w14:paraId="55B79154">
      <w:pPr>
        <w:spacing w:before="128" w:line="220" w:lineRule="auto"/>
        <w:ind w:left="126"/>
        <w:rPr>
          <w:rFonts w:ascii="宋体" w:hAnsi="宋体" w:eastAsia="宋体" w:cs="宋体"/>
          <w:sz w:val="24"/>
          <w:szCs w:val="24"/>
        </w:rPr>
      </w:pPr>
      <w:r>
        <w:rPr>
          <w:rFonts w:ascii="宋体" w:hAnsi="宋体" w:eastAsia="宋体" w:cs="宋体"/>
          <w:spacing w:val="-2"/>
          <w:sz w:val="24"/>
          <w:szCs w:val="24"/>
        </w:rPr>
        <w:t>项目编号（包号</w:t>
      </w:r>
      <w:r>
        <w:rPr>
          <w:rFonts w:ascii="宋体" w:hAnsi="宋体" w:eastAsia="宋体" w:cs="宋体"/>
          <w:sz w:val="24"/>
          <w:szCs w:val="24"/>
        </w:rPr>
        <w:t>）：</w:t>
      </w:r>
    </w:p>
    <w:p w14:paraId="32B85442">
      <w:pPr>
        <w:spacing w:before="26" w:line="211" w:lineRule="auto"/>
        <w:ind w:left="126"/>
        <w:rPr>
          <w:rFonts w:ascii="宋体" w:hAnsi="宋体" w:eastAsia="宋体" w:cs="宋体"/>
          <w:sz w:val="24"/>
          <w:szCs w:val="24"/>
        </w:rPr>
      </w:pPr>
      <w:r>
        <w:rPr>
          <w:rFonts w:ascii="宋体" w:hAnsi="宋体" w:eastAsia="宋体" w:cs="宋体"/>
          <w:spacing w:val="-3"/>
          <w:sz w:val="24"/>
          <w:szCs w:val="24"/>
        </w:rPr>
        <w:t>项目名称：</w:t>
      </w:r>
    </w:p>
    <w:tbl>
      <w:tblPr>
        <w:tblStyle w:val="1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1"/>
        <w:gridCol w:w="2884"/>
        <w:gridCol w:w="2673"/>
        <w:gridCol w:w="1938"/>
        <w:gridCol w:w="570"/>
      </w:tblGrid>
      <w:tr w14:paraId="3A3EE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461" w:type="dxa"/>
            <w:textDirection w:val="tbRlV"/>
            <w:vAlign w:val="top"/>
          </w:tcPr>
          <w:p w14:paraId="5B638A93">
            <w:pPr>
              <w:pStyle w:val="16"/>
              <w:spacing w:before="108" w:line="210" w:lineRule="auto"/>
              <w:ind w:left="41"/>
            </w:pPr>
            <w:r>
              <w:rPr>
                <w:spacing w:val="36"/>
              </w:rPr>
              <w:t>序号</w:t>
            </w:r>
          </w:p>
        </w:tc>
        <w:tc>
          <w:tcPr>
            <w:tcW w:w="2884" w:type="dxa"/>
            <w:vAlign w:val="top"/>
          </w:tcPr>
          <w:p w14:paraId="460BC9A0">
            <w:pPr>
              <w:pStyle w:val="16"/>
              <w:spacing w:before="197" w:line="220" w:lineRule="auto"/>
              <w:ind w:left="487"/>
            </w:pPr>
            <w:r>
              <w:rPr>
                <w:spacing w:val="-2"/>
              </w:rPr>
              <w:t>遴选文件要求部分</w:t>
            </w:r>
          </w:p>
        </w:tc>
        <w:tc>
          <w:tcPr>
            <w:tcW w:w="2673" w:type="dxa"/>
            <w:vAlign w:val="top"/>
          </w:tcPr>
          <w:p w14:paraId="4ADC0935">
            <w:pPr>
              <w:pStyle w:val="16"/>
              <w:spacing w:before="197" w:line="220" w:lineRule="auto"/>
              <w:ind w:left="276"/>
            </w:pPr>
            <w:r>
              <w:rPr>
                <w:spacing w:val="-3"/>
              </w:rPr>
              <w:t>响应文件的响应部分</w:t>
            </w:r>
          </w:p>
        </w:tc>
        <w:tc>
          <w:tcPr>
            <w:tcW w:w="1938" w:type="dxa"/>
            <w:vAlign w:val="top"/>
          </w:tcPr>
          <w:p w14:paraId="6415FD94">
            <w:pPr>
              <w:pStyle w:val="16"/>
              <w:spacing w:before="197" w:line="220" w:lineRule="auto"/>
              <w:ind w:left="497"/>
            </w:pPr>
            <w:r>
              <w:rPr>
                <w:spacing w:val="-3"/>
              </w:rPr>
              <w:t>偏离说明</w:t>
            </w:r>
          </w:p>
        </w:tc>
        <w:tc>
          <w:tcPr>
            <w:tcW w:w="570" w:type="dxa"/>
            <w:textDirection w:val="tbRlV"/>
            <w:vAlign w:val="top"/>
          </w:tcPr>
          <w:p w14:paraId="4B7C9436">
            <w:pPr>
              <w:pStyle w:val="16"/>
              <w:spacing w:before="162" w:line="209" w:lineRule="auto"/>
              <w:ind w:left="41"/>
            </w:pPr>
            <w:r>
              <w:rPr>
                <w:spacing w:val="36"/>
              </w:rPr>
              <w:t>备注</w:t>
            </w:r>
          </w:p>
        </w:tc>
      </w:tr>
      <w:tr w14:paraId="613890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1" w:type="dxa"/>
            <w:vAlign w:val="top"/>
          </w:tcPr>
          <w:p w14:paraId="6D4617B9">
            <w:pPr>
              <w:pStyle w:val="16"/>
              <w:spacing w:before="36" w:line="207" w:lineRule="auto"/>
              <w:ind w:left="194"/>
            </w:pPr>
            <w:r>
              <w:t>1</w:t>
            </w:r>
          </w:p>
        </w:tc>
        <w:tc>
          <w:tcPr>
            <w:tcW w:w="2884" w:type="dxa"/>
            <w:vAlign w:val="top"/>
          </w:tcPr>
          <w:p w14:paraId="60957419">
            <w:pPr>
              <w:rPr>
                <w:rFonts w:ascii="Arial"/>
                <w:sz w:val="21"/>
              </w:rPr>
            </w:pPr>
          </w:p>
        </w:tc>
        <w:tc>
          <w:tcPr>
            <w:tcW w:w="2673" w:type="dxa"/>
            <w:vAlign w:val="top"/>
          </w:tcPr>
          <w:p w14:paraId="2C5AD132">
            <w:pPr>
              <w:rPr>
                <w:rFonts w:ascii="Arial"/>
                <w:sz w:val="21"/>
              </w:rPr>
            </w:pPr>
          </w:p>
        </w:tc>
        <w:tc>
          <w:tcPr>
            <w:tcW w:w="1938" w:type="dxa"/>
            <w:vAlign w:val="top"/>
          </w:tcPr>
          <w:p w14:paraId="4545F9A4">
            <w:pPr>
              <w:rPr>
                <w:rFonts w:ascii="Arial"/>
                <w:sz w:val="21"/>
              </w:rPr>
            </w:pPr>
          </w:p>
        </w:tc>
        <w:tc>
          <w:tcPr>
            <w:tcW w:w="570" w:type="dxa"/>
            <w:vAlign w:val="top"/>
          </w:tcPr>
          <w:p w14:paraId="5979BF6D">
            <w:pPr>
              <w:rPr>
                <w:rFonts w:ascii="Arial"/>
                <w:sz w:val="21"/>
              </w:rPr>
            </w:pPr>
          </w:p>
        </w:tc>
      </w:tr>
      <w:tr w14:paraId="43A38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1" w:type="dxa"/>
            <w:vAlign w:val="top"/>
          </w:tcPr>
          <w:p w14:paraId="79E9193F">
            <w:pPr>
              <w:pStyle w:val="16"/>
              <w:spacing w:before="38" w:line="206" w:lineRule="auto"/>
              <w:ind w:left="180"/>
            </w:pPr>
            <w:r>
              <w:t>2</w:t>
            </w:r>
          </w:p>
        </w:tc>
        <w:tc>
          <w:tcPr>
            <w:tcW w:w="2884" w:type="dxa"/>
            <w:vAlign w:val="top"/>
          </w:tcPr>
          <w:p w14:paraId="42145CE3">
            <w:pPr>
              <w:rPr>
                <w:rFonts w:ascii="Arial"/>
                <w:sz w:val="21"/>
              </w:rPr>
            </w:pPr>
          </w:p>
        </w:tc>
        <w:tc>
          <w:tcPr>
            <w:tcW w:w="2673" w:type="dxa"/>
            <w:vAlign w:val="top"/>
          </w:tcPr>
          <w:p w14:paraId="2E29D1E3">
            <w:pPr>
              <w:rPr>
                <w:rFonts w:ascii="Arial"/>
                <w:sz w:val="21"/>
              </w:rPr>
            </w:pPr>
          </w:p>
        </w:tc>
        <w:tc>
          <w:tcPr>
            <w:tcW w:w="1938" w:type="dxa"/>
            <w:vAlign w:val="top"/>
          </w:tcPr>
          <w:p w14:paraId="50C0ED52">
            <w:pPr>
              <w:rPr>
                <w:rFonts w:ascii="Arial"/>
                <w:sz w:val="21"/>
              </w:rPr>
            </w:pPr>
          </w:p>
        </w:tc>
        <w:tc>
          <w:tcPr>
            <w:tcW w:w="570" w:type="dxa"/>
            <w:vAlign w:val="top"/>
          </w:tcPr>
          <w:p w14:paraId="666C68EA">
            <w:pPr>
              <w:rPr>
                <w:rFonts w:ascii="Arial"/>
                <w:sz w:val="21"/>
              </w:rPr>
            </w:pPr>
          </w:p>
        </w:tc>
      </w:tr>
      <w:tr w14:paraId="68101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1" w:type="dxa"/>
            <w:vAlign w:val="top"/>
          </w:tcPr>
          <w:p w14:paraId="3F7E07C1">
            <w:pPr>
              <w:pStyle w:val="16"/>
              <w:spacing w:before="38" w:line="206" w:lineRule="auto"/>
              <w:ind w:left="181"/>
            </w:pPr>
            <w:r>
              <w:t>3</w:t>
            </w:r>
          </w:p>
        </w:tc>
        <w:tc>
          <w:tcPr>
            <w:tcW w:w="2884" w:type="dxa"/>
            <w:vAlign w:val="top"/>
          </w:tcPr>
          <w:p w14:paraId="0CDE18EB">
            <w:pPr>
              <w:rPr>
                <w:rFonts w:ascii="Arial"/>
                <w:sz w:val="21"/>
              </w:rPr>
            </w:pPr>
          </w:p>
        </w:tc>
        <w:tc>
          <w:tcPr>
            <w:tcW w:w="2673" w:type="dxa"/>
            <w:vAlign w:val="top"/>
          </w:tcPr>
          <w:p w14:paraId="66E44771">
            <w:pPr>
              <w:rPr>
                <w:rFonts w:ascii="Arial"/>
                <w:sz w:val="21"/>
              </w:rPr>
            </w:pPr>
          </w:p>
        </w:tc>
        <w:tc>
          <w:tcPr>
            <w:tcW w:w="1938" w:type="dxa"/>
            <w:vAlign w:val="top"/>
          </w:tcPr>
          <w:p w14:paraId="1390A317">
            <w:pPr>
              <w:rPr>
                <w:rFonts w:ascii="Arial"/>
                <w:sz w:val="21"/>
              </w:rPr>
            </w:pPr>
          </w:p>
        </w:tc>
        <w:tc>
          <w:tcPr>
            <w:tcW w:w="570" w:type="dxa"/>
            <w:vAlign w:val="top"/>
          </w:tcPr>
          <w:p w14:paraId="10C4FB3F">
            <w:pPr>
              <w:rPr>
                <w:rFonts w:ascii="Arial"/>
                <w:sz w:val="21"/>
              </w:rPr>
            </w:pPr>
          </w:p>
        </w:tc>
      </w:tr>
      <w:tr w14:paraId="17CE63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1" w:type="dxa"/>
            <w:vAlign w:val="top"/>
          </w:tcPr>
          <w:p w14:paraId="4EC8B83C">
            <w:pPr>
              <w:pStyle w:val="16"/>
              <w:spacing w:before="41" w:line="204" w:lineRule="auto"/>
              <w:ind w:left="176"/>
            </w:pPr>
            <w:r>
              <w:t>4</w:t>
            </w:r>
          </w:p>
        </w:tc>
        <w:tc>
          <w:tcPr>
            <w:tcW w:w="2884" w:type="dxa"/>
            <w:vAlign w:val="top"/>
          </w:tcPr>
          <w:p w14:paraId="54DB1F7C">
            <w:pPr>
              <w:rPr>
                <w:rFonts w:ascii="Arial"/>
                <w:sz w:val="21"/>
              </w:rPr>
            </w:pPr>
          </w:p>
        </w:tc>
        <w:tc>
          <w:tcPr>
            <w:tcW w:w="2673" w:type="dxa"/>
            <w:vAlign w:val="top"/>
          </w:tcPr>
          <w:p w14:paraId="0FFD6818">
            <w:pPr>
              <w:rPr>
                <w:rFonts w:ascii="Arial"/>
                <w:sz w:val="21"/>
              </w:rPr>
            </w:pPr>
          </w:p>
        </w:tc>
        <w:tc>
          <w:tcPr>
            <w:tcW w:w="1938" w:type="dxa"/>
            <w:vAlign w:val="top"/>
          </w:tcPr>
          <w:p w14:paraId="3F587B14">
            <w:pPr>
              <w:rPr>
                <w:rFonts w:ascii="Arial"/>
                <w:sz w:val="21"/>
              </w:rPr>
            </w:pPr>
          </w:p>
        </w:tc>
        <w:tc>
          <w:tcPr>
            <w:tcW w:w="570" w:type="dxa"/>
            <w:vAlign w:val="top"/>
          </w:tcPr>
          <w:p w14:paraId="25826D6B">
            <w:pPr>
              <w:rPr>
                <w:rFonts w:ascii="Arial"/>
                <w:sz w:val="21"/>
              </w:rPr>
            </w:pPr>
          </w:p>
        </w:tc>
      </w:tr>
      <w:tr w14:paraId="04EF27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1" w:type="dxa"/>
            <w:vAlign w:val="top"/>
          </w:tcPr>
          <w:p w14:paraId="4B38C245">
            <w:pPr>
              <w:pStyle w:val="16"/>
              <w:spacing w:before="41" w:line="204" w:lineRule="auto"/>
              <w:ind w:left="181"/>
            </w:pPr>
            <w:r>
              <w:t>5</w:t>
            </w:r>
          </w:p>
        </w:tc>
        <w:tc>
          <w:tcPr>
            <w:tcW w:w="2884" w:type="dxa"/>
            <w:vAlign w:val="top"/>
          </w:tcPr>
          <w:p w14:paraId="3B392065">
            <w:pPr>
              <w:rPr>
                <w:rFonts w:ascii="Arial"/>
                <w:sz w:val="21"/>
              </w:rPr>
            </w:pPr>
          </w:p>
        </w:tc>
        <w:tc>
          <w:tcPr>
            <w:tcW w:w="2673" w:type="dxa"/>
            <w:vAlign w:val="top"/>
          </w:tcPr>
          <w:p w14:paraId="06F326D0">
            <w:pPr>
              <w:rPr>
                <w:rFonts w:ascii="Arial"/>
                <w:sz w:val="21"/>
              </w:rPr>
            </w:pPr>
          </w:p>
        </w:tc>
        <w:tc>
          <w:tcPr>
            <w:tcW w:w="1938" w:type="dxa"/>
            <w:vAlign w:val="top"/>
          </w:tcPr>
          <w:p w14:paraId="64EBED87">
            <w:pPr>
              <w:rPr>
                <w:rFonts w:ascii="Arial"/>
                <w:sz w:val="21"/>
              </w:rPr>
            </w:pPr>
          </w:p>
        </w:tc>
        <w:tc>
          <w:tcPr>
            <w:tcW w:w="570" w:type="dxa"/>
            <w:vAlign w:val="top"/>
          </w:tcPr>
          <w:p w14:paraId="7C59F1BD">
            <w:pPr>
              <w:rPr>
                <w:rFonts w:ascii="Arial"/>
                <w:sz w:val="21"/>
              </w:rPr>
            </w:pPr>
          </w:p>
        </w:tc>
      </w:tr>
      <w:tr w14:paraId="2BC7C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1" w:type="dxa"/>
            <w:vAlign w:val="top"/>
          </w:tcPr>
          <w:p w14:paraId="54C39555">
            <w:pPr>
              <w:pStyle w:val="16"/>
              <w:spacing w:before="40" w:line="204" w:lineRule="auto"/>
              <w:ind w:left="179"/>
            </w:pPr>
            <w:r>
              <w:t>6</w:t>
            </w:r>
          </w:p>
        </w:tc>
        <w:tc>
          <w:tcPr>
            <w:tcW w:w="2884" w:type="dxa"/>
            <w:vAlign w:val="top"/>
          </w:tcPr>
          <w:p w14:paraId="490633DF">
            <w:pPr>
              <w:rPr>
                <w:rFonts w:ascii="Arial"/>
                <w:sz w:val="21"/>
              </w:rPr>
            </w:pPr>
          </w:p>
        </w:tc>
        <w:tc>
          <w:tcPr>
            <w:tcW w:w="2673" w:type="dxa"/>
            <w:vAlign w:val="top"/>
          </w:tcPr>
          <w:p w14:paraId="3E3C5EE3">
            <w:pPr>
              <w:rPr>
                <w:rFonts w:ascii="Arial"/>
                <w:sz w:val="21"/>
              </w:rPr>
            </w:pPr>
          </w:p>
        </w:tc>
        <w:tc>
          <w:tcPr>
            <w:tcW w:w="1938" w:type="dxa"/>
            <w:vAlign w:val="top"/>
          </w:tcPr>
          <w:p w14:paraId="675DA310">
            <w:pPr>
              <w:rPr>
                <w:rFonts w:ascii="Arial"/>
                <w:sz w:val="21"/>
              </w:rPr>
            </w:pPr>
          </w:p>
        </w:tc>
        <w:tc>
          <w:tcPr>
            <w:tcW w:w="570" w:type="dxa"/>
            <w:vAlign w:val="top"/>
          </w:tcPr>
          <w:p w14:paraId="2DFFF559">
            <w:pPr>
              <w:rPr>
                <w:rFonts w:ascii="Arial"/>
                <w:sz w:val="21"/>
              </w:rPr>
            </w:pPr>
          </w:p>
        </w:tc>
      </w:tr>
      <w:tr w14:paraId="2F3FB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1" w:type="dxa"/>
            <w:vAlign w:val="top"/>
          </w:tcPr>
          <w:p w14:paraId="34EED2EF">
            <w:pPr>
              <w:pStyle w:val="16"/>
              <w:spacing w:before="41" w:line="204" w:lineRule="auto"/>
              <w:ind w:left="182"/>
            </w:pPr>
            <w:r>
              <w:t>7</w:t>
            </w:r>
          </w:p>
        </w:tc>
        <w:tc>
          <w:tcPr>
            <w:tcW w:w="2884" w:type="dxa"/>
            <w:vAlign w:val="top"/>
          </w:tcPr>
          <w:p w14:paraId="56002BDE">
            <w:pPr>
              <w:rPr>
                <w:rFonts w:ascii="Arial"/>
                <w:sz w:val="21"/>
              </w:rPr>
            </w:pPr>
          </w:p>
        </w:tc>
        <w:tc>
          <w:tcPr>
            <w:tcW w:w="2673" w:type="dxa"/>
            <w:vAlign w:val="top"/>
          </w:tcPr>
          <w:p w14:paraId="582D9BDB">
            <w:pPr>
              <w:rPr>
                <w:rFonts w:ascii="Arial"/>
                <w:sz w:val="21"/>
              </w:rPr>
            </w:pPr>
          </w:p>
        </w:tc>
        <w:tc>
          <w:tcPr>
            <w:tcW w:w="1938" w:type="dxa"/>
            <w:vAlign w:val="top"/>
          </w:tcPr>
          <w:p w14:paraId="07C58522">
            <w:pPr>
              <w:rPr>
                <w:rFonts w:ascii="Arial"/>
                <w:sz w:val="21"/>
              </w:rPr>
            </w:pPr>
          </w:p>
        </w:tc>
        <w:tc>
          <w:tcPr>
            <w:tcW w:w="570" w:type="dxa"/>
            <w:vAlign w:val="top"/>
          </w:tcPr>
          <w:p w14:paraId="574739E6">
            <w:pPr>
              <w:rPr>
                <w:rFonts w:ascii="Arial"/>
                <w:sz w:val="21"/>
              </w:rPr>
            </w:pPr>
          </w:p>
        </w:tc>
      </w:tr>
      <w:tr w14:paraId="4D484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1" w:type="dxa"/>
            <w:vAlign w:val="top"/>
          </w:tcPr>
          <w:p w14:paraId="5370CD96">
            <w:pPr>
              <w:pStyle w:val="16"/>
              <w:spacing w:before="40" w:line="205" w:lineRule="auto"/>
              <w:ind w:left="178"/>
            </w:pPr>
            <w:r>
              <w:t>8</w:t>
            </w:r>
          </w:p>
        </w:tc>
        <w:tc>
          <w:tcPr>
            <w:tcW w:w="2884" w:type="dxa"/>
            <w:vAlign w:val="top"/>
          </w:tcPr>
          <w:p w14:paraId="336C7CD2">
            <w:pPr>
              <w:rPr>
                <w:rFonts w:ascii="Arial"/>
                <w:sz w:val="21"/>
              </w:rPr>
            </w:pPr>
          </w:p>
        </w:tc>
        <w:tc>
          <w:tcPr>
            <w:tcW w:w="2673" w:type="dxa"/>
            <w:vAlign w:val="top"/>
          </w:tcPr>
          <w:p w14:paraId="29EE8DE2">
            <w:pPr>
              <w:rPr>
                <w:rFonts w:ascii="Arial"/>
                <w:sz w:val="21"/>
              </w:rPr>
            </w:pPr>
          </w:p>
        </w:tc>
        <w:tc>
          <w:tcPr>
            <w:tcW w:w="1938" w:type="dxa"/>
            <w:vAlign w:val="top"/>
          </w:tcPr>
          <w:p w14:paraId="3CC71470">
            <w:pPr>
              <w:rPr>
                <w:rFonts w:ascii="Arial"/>
                <w:sz w:val="21"/>
              </w:rPr>
            </w:pPr>
          </w:p>
        </w:tc>
        <w:tc>
          <w:tcPr>
            <w:tcW w:w="570" w:type="dxa"/>
            <w:vAlign w:val="top"/>
          </w:tcPr>
          <w:p w14:paraId="1D83643B">
            <w:pPr>
              <w:rPr>
                <w:rFonts w:ascii="Arial"/>
                <w:sz w:val="21"/>
              </w:rPr>
            </w:pPr>
          </w:p>
        </w:tc>
      </w:tr>
      <w:tr w14:paraId="1E741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1" w:type="dxa"/>
            <w:vAlign w:val="top"/>
          </w:tcPr>
          <w:p w14:paraId="4E4894FB">
            <w:pPr>
              <w:pStyle w:val="16"/>
              <w:spacing w:before="40" w:line="208" w:lineRule="auto"/>
              <w:ind w:left="132"/>
            </w:pPr>
            <w:r>
              <w:t>…</w:t>
            </w:r>
          </w:p>
        </w:tc>
        <w:tc>
          <w:tcPr>
            <w:tcW w:w="2884" w:type="dxa"/>
            <w:vAlign w:val="top"/>
          </w:tcPr>
          <w:p w14:paraId="48903710">
            <w:pPr>
              <w:rPr>
                <w:rFonts w:ascii="Arial"/>
                <w:sz w:val="21"/>
              </w:rPr>
            </w:pPr>
          </w:p>
        </w:tc>
        <w:tc>
          <w:tcPr>
            <w:tcW w:w="2673" w:type="dxa"/>
            <w:vAlign w:val="top"/>
          </w:tcPr>
          <w:p w14:paraId="2C4A6E6E">
            <w:pPr>
              <w:rPr>
                <w:rFonts w:ascii="Arial"/>
                <w:sz w:val="21"/>
              </w:rPr>
            </w:pPr>
          </w:p>
        </w:tc>
        <w:tc>
          <w:tcPr>
            <w:tcW w:w="1938" w:type="dxa"/>
            <w:vAlign w:val="top"/>
          </w:tcPr>
          <w:p w14:paraId="0C0F0EBA">
            <w:pPr>
              <w:rPr>
                <w:rFonts w:ascii="Arial"/>
                <w:sz w:val="21"/>
              </w:rPr>
            </w:pPr>
          </w:p>
        </w:tc>
        <w:tc>
          <w:tcPr>
            <w:tcW w:w="570" w:type="dxa"/>
            <w:vAlign w:val="top"/>
          </w:tcPr>
          <w:p w14:paraId="244B99F0">
            <w:pPr>
              <w:rPr>
                <w:rFonts w:ascii="Arial"/>
                <w:sz w:val="21"/>
              </w:rPr>
            </w:pPr>
          </w:p>
        </w:tc>
      </w:tr>
    </w:tbl>
    <w:p w14:paraId="14F416FF">
      <w:pPr>
        <w:spacing w:before="35" w:line="220" w:lineRule="auto"/>
        <w:ind w:left="125"/>
        <w:rPr>
          <w:rFonts w:ascii="宋体" w:hAnsi="宋体" w:eastAsia="宋体" w:cs="宋体"/>
          <w:sz w:val="24"/>
          <w:szCs w:val="24"/>
        </w:rPr>
      </w:pPr>
      <w:r>
        <w:rPr>
          <w:rFonts w:ascii="宋体" w:hAnsi="宋体" w:eastAsia="宋体" w:cs="宋体"/>
          <w:spacing w:val="-5"/>
          <w:sz w:val="24"/>
          <w:szCs w:val="24"/>
        </w:rPr>
        <w:t>说明：</w:t>
      </w:r>
    </w:p>
    <w:p w14:paraId="44064301">
      <w:pPr>
        <w:spacing w:before="65" w:line="219" w:lineRule="auto"/>
        <w:ind w:left="619"/>
        <w:rPr>
          <w:rFonts w:ascii="宋体" w:hAnsi="宋体" w:eastAsia="宋体" w:cs="宋体"/>
          <w:sz w:val="24"/>
          <w:szCs w:val="24"/>
        </w:rPr>
      </w:pPr>
      <w:r>
        <w:rPr>
          <w:rFonts w:ascii="宋体" w:hAnsi="宋体" w:eastAsia="宋体" w:cs="宋体"/>
          <w:spacing w:val="-3"/>
          <w:sz w:val="24"/>
          <w:szCs w:val="24"/>
        </w:rPr>
        <w:t>1. “备注</w:t>
      </w:r>
      <w:r>
        <w:rPr>
          <w:rFonts w:ascii="宋体" w:hAnsi="宋体" w:eastAsia="宋体" w:cs="宋体"/>
          <w:spacing w:val="-71"/>
          <w:sz w:val="24"/>
          <w:szCs w:val="24"/>
        </w:rPr>
        <w:t xml:space="preserve"> </w:t>
      </w:r>
      <w:r>
        <w:rPr>
          <w:rFonts w:ascii="宋体" w:hAnsi="宋体" w:eastAsia="宋体" w:cs="宋体"/>
          <w:spacing w:val="-3"/>
          <w:sz w:val="24"/>
          <w:szCs w:val="24"/>
        </w:rPr>
        <w:t>”栏中应提供相关内容在响应文件中的页码。</w:t>
      </w:r>
    </w:p>
    <w:p w14:paraId="308D1B01">
      <w:pPr>
        <w:spacing w:before="67"/>
        <w:ind w:left="122" w:right="112" w:firstLine="482"/>
        <w:rPr>
          <w:rFonts w:ascii="宋体" w:hAnsi="宋体" w:eastAsia="宋体" w:cs="宋体"/>
          <w:sz w:val="24"/>
          <w:szCs w:val="24"/>
        </w:rPr>
      </w:pPr>
      <w:r>
        <w:rPr>
          <w:rFonts w:ascii="宋体" w:hAnsi="宋体" w:eastAsia="宋体" w:cs="宋体"/>
          <w:sz w:val="24"/>
          <w:szCs w:val="24"/>
        </w:rPr>
        <w:t>2. 应对照遴选文件的要求，逐条说明所提</w:t>
      </w:r>
      <w:r>
        <w:rPr>
          <w:rFonts w:ascii="宋体" w:hAnsi="宋体" w:eastAsia="宋体" w:cs="宋体"/>
          <w:spacing w:val="-1"/>
          <w:sz w:val="24"/>
          <w:szCs w:val="24"/>
        </w:rPr>
        <w:t>供技术文件已对遴选文件作出了</w:t>
      </w:r>
      <w:r>
        <w:rPr>
          <w:rFonts w:ascii="宋体" w:hAnsi="宋体" w:eastAsia="宋体" w:cs="宋体"/>
          <w:spacing w:val="-3"/>
          <w:sz w:val="24"/>
          <w:szCs w:val="24"/>
        </w:rPr>
        <w:t>实质性的响应，并说明响应情况。特别对有具体数量要求的指标，供应商必须提</w:t>
      </w:r>
      <w:r>
        <w:rPr>
          <w:rFonts w:ascii="宋体" w:hAnsi="宋体" w:eastAsia="宋体" w:cs="宋体"/>
          <w:spacing w:val="-5"/>
          <w:sz w:val="24"/>
          <w:szCs w:val="24"/>
        </w:rPr>
        <w:t>供具体数值。如果仅注明“符合</w:t>
      </w:r>
      <w:r>
        <w:rPr>
          <w:rFonts w:ascii="宋体" w:hAnsi="宋体" w:eastAsia="宋体" w:cs="宋体"/>
          <w:spacing w:val="-84"/>
          <w:sz w:val="24"/>
          <w:szCs w:val="24"/>
        </w:rPr>
        <w:t xml:space="preserve"> </w:t>
      </w:r>
      <w:r>
        <w:rPr>
          <w:rFonts w:ascii="宋体" w:hAnsi="宋体" w:eastAsia="宋体" w:cs="宋体"/>
          <w:spacing w:val="-5"/>
          <w:sz w:val="24"/>
          <w:szCs w:val="24"/>
        </w:rPr>
        <w:t>”、“满足</w:t>
      </w:r>
      <w:r>
        <w:rPr>
          <w:rFonts w:ascii="宋体" w:hAnsi="宋体" w:eastAsia="宋体" w:cs="宋体"/>
          <w:spacing w:val="-88"/>
          <w:sz w:val="24"/>
          <w:szCs w:val="24"/>
        </w:rPr>
        <w:t xml:space="preserve"> </w:t>
      </w:r>
      <w:r>
        <w:rPr>
          <w:rFonts w:ascii="宋体" w:hAnsi="宋体" w:eastAsia="宋体" w:cs="宋体"/>
          <w:spacing w:val="-5"/>
          <w:sz w:val="24"/>
          <w:szCs w:val="24"/>
        </w:rPr>
        <w:t>”或简单复制遴选文件要求，将导致</w:t>
      </w:r>
      <w:r>
        <w:rPr>
          <w:rFonts w:ascii="宋体" w:hAnsi="宋体" w:eastAsia="宋体" w:cs="宋体"/>
          <w:spacing w:val="-2"/>
          <w:sz w:val="24"/>
          <w:szCs w:val="24"/>
        </w:rPr>
        <w:t>响应文件无效。</w:t>
      </w:r>
    </w:p>
    <w:p w14:paraId="78E336C3">
      <w:pPr>
        <w:pStyle w:val="5"/>
        <w:spacing w:line="385" w:lineRule="auto"/>
      </w:pPr>
    </w:p>
    <w:p w14:paraId="5638FDCC">
      <w:pPr>
        <w:spacing w:before="79" w:line="219" w:lineRule="auto"/>
        <w:ind w:left="602"/>
        <w:rPr>
          <w:rFonts w:ascii="宋体" w:hAnsi="宋体" w:eastAsia="宋体" w:cs="宋体"/>
          <w:sz w:val="24"/>
          <w:szCs w:val="24"/>
        </w:rPr>
      </w:pPr>
      <w:r>
        <w:rPr>
          <w:rFonts w:ascii="宋体" w:hAnsi="宋体" w:eastAsia="宋体" w:cs="宋体"/>
          <w:spacing w:val="-2"/>
          <w:sz w:val="24"/>
          <w:szCs w:val="24"/>
        </w:rPr>
        <w:t>供应商名称（公章</w:t>
      </w:r>
      <w:r>
        <w:rPr>
          <w:rFonts w:ascii="宋体" w:hAnsi="宋体" w:eastAsia="宋体" w:cs="宋体"/>
          <w:spacing w:val="2"/>
          <w:sz w:val="24"/>
          <w:szCs w:val="24"/>
        </w:rPr>
        <w:t>）：</w:t>
      </w:r>
    </w:p>
    <w:p w14:paraId="05263635">
      <w:pPr>
        <w:spacing w:before="214" w:line="222" w:lineRule="auto"/>
        <w:ind w:left="613"/>
        <w:rPr>
          <w:rFonts w:ascii="宋体" w:hAnsi="宋体" w:eastAsia="宋体" w:cs="宋体"/>
          <w:sz w:val="24"/>
          <w:szCs w:val="24"/>
        </w:rPr>
      </w:pPr>
      <w:r>
        <w:rPr>
          <w:rFonts w:ascii="宋体" w:hAnsi="宋体" w:eastAsia="宋体" w:cs="宋体"/>
          <w:spacing w:val="-7"/>
          <w:sz w:val="24"/>
          <w:szCs w:val="24"/>
        </w:rPr>
        <w:t>时间：</w:t>
      </w:r>
    </w:p>
    <w:p w14:paraId="594A906C">
      <w:pPr>
        <w:spacing w:line="222" w:lineRule="auto"/>
        <w:rPr>
          <w:rFonts w:ascii="宋体" w:hAnsi="宋体" w:eastAsia="宋体" w:cs="宋体"/>
          <w:sz w:val="24"/>
          <w:szCs w:val="24"/>
        </w:rPr>
        <w:sectPr>
          <w:headerReference r:id="rId23" w:type="default"/>
          <w:footerReference r:id="rId24" w:type="default"/>
          <w:pgSz w:w="11906" w:h="16839"/>
          <w:pgMar w:top="1938" w:right="1687" w:bottom="1506" w:left="1687" w:header="1568" w:footer="1231" w:gutter="0"/>
          <w:pgNumType w:fmt="decimal"/>
          <w:cols w:space="720" w:num="1"/>
        </w:sectPr>
      </w:pPr>
    </w:p>
    <w:p w14:paraId="797CC438">
      <w:pPr>
        <w:spacing w:before="124" w:line="225" w:lineRule="auto"/>
        <w:ind w:left="750"/>
        <w:rPr>
          <w:rFonts w:ascii="宋体" w:hAnsi="宋体" w:eastAsia="宋体" w:cs="宋体"/>
          <w:sz w:val="31"/>
          <w:szCs w:val="31"/>
        </w:rPr>
      </w:pPr>
      <w:r>
        <w:rPr>
          <w:rFonts w:ascii="宋体" w:hAnsi="宋体" w:eastAsia="宋体" w:cs="宋体"/>
          <w:b/>
          <w:bCs/>
          <w:spacing w:val="6"/>
          <w:sz w:val="31"/>
          <w:szCs w:val="31"/>
        </w:rPr>
        <w:t>商务和合同条款响应、偏离情况说明表（如适用）</w:t>
      </w:r>
    </w:p>
    <w:p w14:paraId="6248264C">
      <w:pPr>
        <w:spacing w:before="128" w:line="221" w:lineRule="auto"/>
        <w:ind w:left="126"/>
        <w:rPr>
          <w:rFonts w:ascii="宋体" w:hAnsi="宋体" w:eastAsia="宋体" w:cs="宋体"/>
          <w:sz w:val="24"/>
          <w:szCs w:val="24"/>
        </w:rPr>
      </w:pPr>
      <w:r>
        <w:rPr>
          <w:rFonts w:ascii="宋体" w:hAnsi="宋体" w:eastAsia="宋体" w:cs="宋体"/>
          <w:spacing w:val="-3"/>
          <w:sz w:val="24"/>
          <w:szCs w:val="24"/>
        </w:rPr>
        <w:t>项目名称：</w:t>
      </w:r>
    </w:p>
    <w:p w14:paraId="164AA128">
      <w:pPr>
        <w:spacing w:before="25" w:line="211" w:lineRule="auto"/>
        <w:ind w:left="126"/>
        <w:rPr>
          <w:rFonts w:ascii="宋体" w:hAnsi="宋体" w:eastAsia="宋体" w:cs="宋体"/>
          <w:sz w:val="24"/>
          <w:szCs w:val="24"/>
        </w:rPr>
      </w:pPr>
      <w:r>
        <w:rPr>
          <w:rFonts w:ascii="宋体" w:hAnsi="宋体" w:eastAsia="宋体" w:cs="宋体"/>
          <w:spacing w:val="-3"/>
          <w:sz w:val="24"/>
          <w:szCs w:val="24"/>
        </w:rPr>
        <w:t>项目编号：</w:t>
      </w:r>
    </w:p>
    <w:tbl>
      <w:tblPr>
        <w:tblStyle w:val="1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0"/>
        <w:gridCol w:w="2060"/>
        <w:gridCol w:w="2269"/>
        <w:gridCol w:w="2904"/>
        <w:gridCol w:w="833"/>
      </w:tblGrid>
      <w:tr w14:paraId="2DAC2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460" w:type="dxa"/>
            <w:textDirection w:val="tbRlV"/>
            <w:vAlign w:val="top"/>
          </w:tcPr>
          <w:p w14:paraId="3DC70865">
            <w:pPr>
              <w:pStyle w:val="16"/>
              <w:spacing w:before="107" w:line="210" w:lineRule="auto"/>
              <w:ind w:left="41"/>
            </w:pPr>
            <w:r>
              <w:rPr>
                <w:spacing w:val="36"/>
              </w:rPr>
              <w:t>序号</w:t>
            </w:r>
          </w:p>
        </w:tc>
        <w:tc>
          <w:tcPr>
            <w:tcW w:w="2060" w:type="dxa"/>
            <w:vAlign w:val="top"/>
          </w:tcPr>
          <w:p w14:paraId="19356600">
            <w:pPr>
              <w:pStyle w:val="16"/>
              <w:spacing w:before="197" w:line="220" w:lineRule="auto"/>
              <w:ind w:left="121"/>
            </w:pPr>
            <w:r>
              <w:rPr>
                <w:spacing w:val="-2"/>
              </w:rPr>
              <w:t>遴选文件要求部分</w:t>
            </w:r>
          </w:p>
        </w:tc>
        <w:tc>
          <w:tcPr>
            <w:tcW w:w="2269" w:type="dxa"/>
            <w:vAlign w:val="top"/>
          </w:tcPr>
          <w:p w14:paraId="4EFC9E1D">
            <w:pPr>
              <w:pStyle w:val="16"/>
              <w:spacing w:before="197" w:line="220" w:lineRule="auto"/>
              <w:ind w:left="74"/>
            </w:pPr>
            <w:r>
              <w:rPr>
                <w:spacing w:val="-3"/>
              </w:rPr>
              <w:t>响应文件的响应部分</w:t>
            </w:r>
          </w:p>
        </w:tc>
        <w:tc>
          <w:tcPr>
            <w:tcW w:w="2904" w:type="dxa"/>
            <w:vAlign w:val="top"/>
          </w:tcPr>
          <w:p w14:paraId="752D67A3">
            <w:pPr>
              <w:pStyle w:val="16"/>
              <w:spacing w:before="197" w:line="220" w:lineRule="auto"/>
              <w:ind w:left="980"/>
            </w:pPr>
            <w:r>
              <w:rPr>
                <w:spacing w:val="-3"/>
              </w:rPr>
              <w:t>偏离说明</w:t>
            </w:r>
          </w:p>
        </w:tc>
        <w:tc>
          <w:tcPr>
            <w:tcW w:w="833" w:type="dxa"/>
            <w:vAlign w:val="top"/>
          </w:tcPr>
          <w:p w14:paraId="5C9FB99B">
            <w:pPr>
              <w:pStyle w:val="16"/>
              <w:spacing w:before="197" w:line="222" w:lineRule="auto"/>
              <w:ind w:left="186"/>
            </w:pPr>
            <w:r>
              <w:rPr>
                <w:spacing w:val="-7"/>
              </w:rPr>
              <w:t>备注</w:t>
            </w:r>
          </w:p>
        </w:tc>
      </w:tr>
      <w:tr w14:paraId="190A4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Align w:val="top"/>
          </w:tcPr>
          <w:p w14:paraId="1B51612C">
            <w:pPr>
              <w:pStyle w:val="16"/>
              <w:spacing w:before="37" w:line="207" w:lineRule="auto"/>
              <w:ind w:left="134"/>
            </w:pPr>
            <w:r>
              <w:t>1</w:t>
            </w:r>
          </w:p>
        </w:tc>
        <w:tc>
          <w:tcPr>
            <w:tcW w:w="2060" w:type="dxa"/>
            <w:vAlign w:val="top"/>
          </w:tcPr>
          <w:p w14:paraId="3CA66994">
            <w:pPr>
              <w:rPr>
                <w:rFonts w:ascii="Arial"/>
                <w:sz w:val="21"/>
              </w:rPr>
            </w:pPr>
          </w:p>
        </w:tc>
        <w:tc>
          <w:tcPr>
            <w:tcW w:w="2269" w:type="dxa"/>
            <w:vAlign w:val="top"/>
          </w:tcPr>
          <w:p w14:paraId="631C9606">
            <w:pPr>
              <w:rPr>
                <w:rFonts w:ascii="Arial"/>
                <w:sz w:val="21"/>
              </w:rPr>
            </w:pPr>
          </w:p>
        </w:tc>
        <w:tc>
          <w:tcPr>
            <w:tcW w:w="2904" w:type="dxa"/>
            <w:vAlign w:val="top"/>
          </w:tcPr>
          <w:p w14:paraId="640A701E">
            <w:pPr>
              <w:rPr>
                <w:rFonts w:ascii="Arial"/>
                <w:sz w:val="21"/>
              </w:rPr>
            </w:pPr>
          </w:p>
        </w:tc>
        <w:tc>
          <w:tcPr>
            <w:tcW w:w="833" w:type="dxa"/>
            <w:vAlign w:val="top"/>
          </w:tcPr>
          <w:p w14:paraId="22B3D2B7">
            <w:pPr>
              <w:rPr>
                <w:rFonts w:ascii="Arial"/>
                <w:sz w:val="21"/>
              </w:rPr>
            </w:pPr>
          </w:p>
        </w:tc>
      </w:tr>
      <w:tr w14:paraId="6CB4E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Align w:val="top"/>
          </w:tcPr>
          <w:p w14:paraId="7E69163C">
            <w:pPr>
              <w:pStyle w:val="16"/>
              <w:spacing w:before="36" w:line="207" w:lineRule="auto"/>
              <w:ind w:left="120"/>
            </w:pPr>
            <w:r>
              <w:t>2</w:t>
            </w:r>
          </w:p>
        </w:tc>
        <w:tc>
          <w:tcPr>
            <w:tcW w:w="2060" w:type="dxa"/>
            <w:vAlign w:val="top"/>
          </w:tcPr>
          <w:p w14:paraId="27D2097F">
            <w:pPr>
              <w:rPr>
                <w:rFonts w:ascii="Arial"/>
                <w:sz w:val="21"/>
              </w:rPr>
            </w:pPr>
          </w:p>
        </w:tc>
        <w:tc>
          <w:tcPr>
            <w:tcW w:w="2269" w:type="dxa"/>
            <w:vAlign w:val="top"/>
          </w:tcPr>
          <w:p w14:paraId="7F6A66FE">
            <w:pPr>
              <w:rPr>
                <w:rFonts w:ascii="Arial"/>
                <w:sz w:val="21"/>
              </w:rPr>
            </w:pPr>
          </w:p>
        </w:tc>
        <w:tc>
          <w:tcPr>
            <w:tcW w:w="2904" w:type="dxa"/>
            <w:vAlign w:val="top"/>
          </w:tcPr>
          <w:p w14:paraId="7763519B">
            <w:pPr>
              <w:rPr>
                <w:rFonts w:ascii="Arial"/>
                <w:sz w:val="21"/>
              </w:rPr>
            </w:pPr>
          </w:p>
        </w:tc>
        <w:tc>
          <w:tcPr>
            <w:tcW w:w="833" w:type="dxa"/>
            <w:vAlign w:val="top"/>
          </w:tcPr>
          <w:p w14:paraId="7EEB71AD">
            <w:pPr>
              <w:rPr>
                <w:rFonts w:ascii="Arial"/>
                <w:sz w:val="21"/>
              </w:rPr>
            </w:pPr>
          </w:p>
        </w:tc>
      </w:tr>
      <w:tr w14:paraId="437E6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Align w:val="top"/>
          </w:tcPr>
          <w:p w14:paraId="5CC52957">
            <w:pPr>
              <w:pStyle w:val="16"/>
              <w:spacing w:before="38" w:line="206" w:lineRule="auto"/>
              <w:ind w:left="121"/>
            </w:pPr>
            <w:r>
              <w:t>3</w:t>
            </w:r>
          </w:p>
        </w:tc>
        <w:tc>
          <w:tcPr>
            <w:tcW w:w="2060" w:type="dxa"/>
            <w:vAlign w:val="top"/>
          </w:tcPr>
          <w:p w14:paraId="58B5644A">
            <w:pPr>
              <w:rPr>
                <w:rFonts w:ascii="Arial"/>
                <w:sz w:val="21"/>
              </w:rPr>
            </w:pPr>
          </w:p>
        </w:tc>
        <w:tc>
          <w:tcPr>
            <w:tcW w:w="2269" w:type="dxa"/>
            <w:vAlign w:val="top"/>
          </w:tcPr>
          <w:p w14:paraId="4D539E39">
            <w:pPr>
              <w:rPr>
                <w:rFonts w:ascii="Arial"/>
                <w:sz w:val="21"/>
              </w:rPr>
            </w:pPr>
          </w:p>
        </w:tc>
        <w:tc>
          <w:tcPr>
            <w:tcW w:w="2904" w:type="dxa"/>
            <w:vAlign w:val="top"/>
          </w:tcPr>
          <w:p w14:paraId="05E27739">
            <w:pPr>
              <w:rPr>
                <w:rFonts w:ascii="Arial"/>
                <w:sz w:val="21"/>
              </w:rPr>
            </w:pPr>
          </w:p>
        </w:tc>
        <w:tc>
          <w:tcPr>
            <w:tcW w:w="833" w:type="dxa"/>
            <w:vAlign w:val="top"/>
          </w:tcPr>
          <w:p w14:paraId="007AACE3">
            <w:pPr>
              <w:rPr>
                <w:rFonts w:ascii="Arial"/>
                <w:sz w:val="21"/>
              </w:rPr>
            </w:pPr>
          </w:p>
        </w:tc>
      </w:tr>
      <w:tr w14:paraId="78F99A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Align w:val="top"/>
          </w:tcPr>
          <w:p w14:paraId="2B10B0F0">
            <w:pPr>
              <w:pStyle w:val="16"/>
              <w:spacing w:before="40" w:line="204" w:lineRule="auto"/>
              <w:ind w:left="116"/>
            </w:pPr>
            <w:r>
              <w:t>4</w:t>
            </w:r>
          </w:p>
        </w:tc>
        <w:tc>
          <w:tcPr>
            <w:tcW w:w="2060" w:type="dxa"/>
            <w:vAlign w:val="top"/>
          </w:tcPr>
          <w:p w14:paraId="7F855039">
            <w:pPr>
              <w:rPr>
                <w:rFonts w:ascii="Arial"/>
                <w:sz w:val="21"/>
              </w:rPr>
            </w:pPr>
          </w:p>
        </w:tc>
        <w:tc>
          <w:tcPr>
            <w:tcW w:w="2269" w:type="dxa"/>
            <w:vAlign w:val="top"/>
          </w:tcPr>
          <w:p w14:paraId="00420DBD">
            <w:pPr>
              <w:rPr>
                <w:rFonts w:ascii="Arial"/>
                <w:sz w:val="21"/>
              </w:rPr>
            </w:pPr>
          </w:p>
        </w:tc>
        <w:tc>
          <w:tcPr>
            <w:tcW w:w="2904" w:type="dxa"/>
            <w:vAlign w:val="top"/>
          </w:tcPr>
          <w:p w14:paraId="1EC5AEE8">
            <w:pPr>
              <w:rPr>
                <w:rFonts w:ascii="Arial"/>
                <w:sz w:val="21"/>
              </w:rPr>
            </w:pPr>
          </w:p>
        </w:tc>
        <w:tc>
          <w:tcPr>
            <w:tcW w:w="833" w:type="dxa"/>
            <w:vAlign w:val="top"/>
          </w:tcPr>
          <w:p w14:paraId="4B5AB0F7">
            <w:pPr>
              <w:rPr>
                <w:rFonts w:ascii="Arial"/>
                <w:sz w:val="21"/>
              </w:rPr>
            </w:pPr>
          </w:p>
        </w:tc>
      </w:tr>
      <w:tr w14:paraId="0B04E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Align w:val="top"/>
          </w:tcPr>
          <w:p w14:paraId="0BCA9909">
            <w:pPr>
              <w:pStyle w:val="16"/>
              <w:spacing w:before="41" w:line="204" w:lineRule="auto"/>
              <w:ind w:left="121"/>
            </w:pPr>
            <w:r>
              <w:t>5</w:t>
            </w:r>
          </w:p>
        </w:tc>
        <w:tc>
          <w:tcPr>
            <w:tcW w:w="2060" w:type="dxa"/>
            <w:vAlign w:val="top"/>
          </w:tcPr>
          <w:p w14:paraId="258BAEFB">
            <w:pPr>
              <w:rPr>
                <w:rFonts w:ascii="Arial"/>
                <w:sz w:val="21"/>
              </w:rPr>
            </w:pPr>
          </w:p>
        </w:tc>
        <w:tc>
          <w:tcPr>
            <w:tcW w:w="2269" w:type="dxa"/>
            <w:vAlign w:val="top"/>
          </w:tcPr>
          <w:p w14:paraId="3CA7BA0E">
            <w:pPr>
              <w:rPr>
                <w:rFonts w:ascii="Arial"/>
                <w:sz w:val="21"/>
              </w:rPr>
            </w:pPr>
          </w:p>
        </w:tc>
        <w:tc>
          <w:tcPr>
            <w:tcW w:w="2904" w:type="dxa"/>
            <w:vAlign w:val="top"/>
          </w:tcPr>
          <w:p w14:paraId="5D1D08E3">
            <w:pPr>
              <w:rPr>
                <w:rFonts w:ascii="Arial"/>
                <w:sz w:val="21"/>
              </w:rPr>
            </w:pPr>
          </w:p>
        </w:tc>
        <w:tc>
          <w:tcPr>
            <w:tcW w:w="833" w:type="dxa"/>
            <w:vAlign w:val="top"/>
          </w:tcPr>
          <w:p w14:paraId="692E7ACF">
            <w:pPr>
              <w:rPr>
                <w:rFonts w:ascii="Arial"/>
                <w:sz w:val="21"/>
              </w:rPr>
            </w:pPr>
          </w:p>
        </w:tc>
      </w:tr>
      <w:tr w14:paraId="1D75C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Align w:val="top"/>
          </w:tcPr>
          <w:p w14:paraId="50F55F94">
            <w:pPr>
              <w:pStyle w:val="16"/>
              <w:spacing w:before="40" w:line="205" w:lineRule="auto"/>
              <w:ind w:left="119"/>
            </w:pPr>
            <w:r>
              <w:t>6</w:t>
            </w:r>
          </w:p>
        </w:tc>
        <w:tc>
          <w:tcPr>
            <w:tcW w:w="2060" w:type="dxa"/>
            <w:vAlign w:val="top"/>
          </w:tcPr>
          <w:p w14:paraId="1F18799F">
            <w:pPr>
              <w:rPr>
                <w:rFonts w:ascii="Arial"/>
                <w:sz w:val="21"/>
              </w:rPr>
            </w:pPr>
          </w:p>
        </w:tc>
        <w:tc>
          <w:tcPr>
            <w:tcW w:w="2269" w:type="dxa"/>
            <w:vAlign w:val="top"/>
          </w:tcPr>
          <w:p w14:paraId="1553E23E">
            <w:pPr>
              <w:rPr>
                <w:rFonts w:ascii="Arial"/>
                <w:sz w:val="21"/>
              </w:rPr>
            </w:pPr>
          </w:p>
        </w:tc>
        <w:tc>
          <w:tcPr>
            <w:tcW w:w="2904" w:type="dxa"/>
            <w:vAlign w:val="top"/>
          </w:tcPr>
          <w:p w14:paraId="22FE9A78">
            <w:pPr>
              <w:rPr>
                <w:rFonts w:ascii="Arial"/>
                <w:sz w:val="21"/>
              </w:rPr>
            </w:pPr>
          </w:p>
        </w:tc>
        <w:tc>
          <w:tcPr>
            <w:tcW w:w="833" w:type="dxa"/>
            <w:vAlign w:val="top"/>
          </w:tcPr>
          <w:p w14:paraId="0EEFAF0F">
            <w:pPr>
              <w:rPr>
                <w:rFonts w:ascii="Arial"/>
                <w:sz w:val="21"/>
              </w:rPr>
            </w:pPr>
          </w:p>
        </w:tc>
      </w:tr>
      <w:tr w14:paraId="209F1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460" w:type="dxa"/>
            <w:vAlign w:val="top"/>
          </w:tcPr>
          <w:p w14:paraId="266BC3AC">
            <w:pPr>
              <w:pStyle w:val="16"/>
              <w:spacing w:before="40" w:line="204" w:lineRule="auto"/>
              <w:ind w:left="122"/>
            </w:pPr>
            <w:r>
              <w:t>7</w:t>
            </w:r>
          </w:p>
        </w:tc>
        <w:tc>
          <w:tcPr>
            <w:tcW w:w="2060" w:type="dxa"/>
            <w:vAlign w:val="top"/>
          </w:tcPr>
          <w:p w14:paraId="4B49A4A9">
            <w:pPr>
              <w:rPr>
                <w:rFonts w:ascii="Arial"/>
                <w:sz w:val="21"/>
              </w:rPr>
            </w:pPr>
          </w:p>
        </w:tc>
        <w:tc>
          <w:tcPr>
            <w:tcW w:w="2269" w:type="dxa"/>
            <w:vAlign w:val="top"/>
          </w:tcPr>
          <w:p w14:paraId="6052BBAE">
            <w:pPr>
              <w:rPr>
                <w:rFonts w:ascii="Arial"/>
                <w:sz w:val="21"/>
              </w:rPr>
            </w:pPr>
          </w:p>
        </w:tc>
        <w:tc>
          <w:tcPr>
            <w:tcW w:w="2904" w:type="dxa"/>
            <w:vAlign w:val="top"/>
          </w:tcPr>
          <w:p w14:paraId="6FA2D209">
            <w:pPr>
              <w:rPr>
                <w:rFonts w:ascii="Arial"/>
                <w:sz w:val="21"/>
              </w:rPr>
            </w:pPr>
          </w:p>
        </w:tc>
        <w:tc>
          <w:tcPr>
            <w:tcW w:w="833" w:type="dxa"/>
            <w:vAlign w:val="top"/>
          </w:tcPr>
          <w:p w14:paraId="110028D5">
            <w:pPr>
              <w:rPr>
                <w:rFonts w:ascii="Arial"/>
                <w:sz w:val="21"/>
              </w:rPr>
            </w:pPr>
          </w:p>
        </w:tc>
      </w:tr>
      <w:tr w14:paraId="3F8204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460" w:type="dxa"/>
            <w:vAlign w:val="top"/>
          </w:tcPr>
          <w:p w14:paraId="721EC3DE">
            <w:pPr>
              <w:pStyle w:val="16"/>
              <w:spacing w:before="40" w:line="205" w:lineRule="auto"/>
              <w:ind w:left="118"/>
            </w:pPr>
            <w:r>
              <w:t>8</w:t>
            </w:r>
          </w:p>
        </w:tc>
        <w:tc>
          <w:tcPr>
            <w:tcW w:w="2060" w:type="dxa"/>
            <w:vAlign w:val="top"/>
          </w:tcPr>
          <w:p w14:paraId="77F302C4">
            <w:pPr>
              <w:rPr>
                <w:rFonts w:ascii="Arial"/>
                <w:sz w:val="21"/>
              </w:rPr>
            </w:pPr>
          </w:p>
        </w:tc>
        <w:tc>
          <w:tcPr>
            <w:tcW w:w="2269" w:type="dxa"/>
            <w:vAlign w:val="top"/>
          </w:tcPr>
          <w:p w14:paraId="07EAEC8B">
            <w:pPr>
              <w:rPr>
                <w:rFonts w:ascii="Arial"/>
                <w:sz w:val="21"/>
              </w:rPr>
            </w:pPr>
          </w:p>
        </w:tc>
        <w:tc>
          <w:tcPr>
            <w:tcW w:w="2904" w:type="dxa"/>
            <w:vAlign w:val="top"/>
          </w:tcPr>
          <w:p w14:paraId="7D38DD79">
            <w:pPr>
              <w:rPr>
                <w:rFonts w:ascii="Arial"/>
                <w:sz w:val="21"/>
              </w:rPr>
            </w:pPr>
          </w:p>
        </w:tc>
        <w:tc>
          <w:tcPr>
            <w:tcW w:w="833" w:type="dxa"/>
            <w:vAlign w:val="top"/>
          </w:tcPr>
          <w:p w14:paraId="74955A89">
            <w:pPr>
              <w:rPr>
                <w:rFonts w:ascii="Arial"/>
                <w:sz w:val="21"/>
              </w:rPr>
            </w:pPr>
          </w:p>
        </w:tc>
      </w:tr>
      <w:tr w14:paraId="6C3ABE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460" w:type="dxa"/>
            <w:vAlign w:val="top"/>
          </w:tcPr>
          <w:p w14:paraId="11B4DD84">
            <w:pPr>
              <w:pStyle w:val="16"/>
              <w:spacing w:before="40" w:line="208" w:lineRule="auto"/>
              <w:ind w:left="132"/>
            </w:pPr>
            <w:r>
              <w:t>…</w:t>
            </w:r>
          </w:p>
        </w:tc>
        <w:tc>
          <w:tcPr>
            <w:tcW w:w="2060" w:type="dxa"/>
            <w:vAlign w:val="top"/>
          </w:tcPr>
          <w:p w14:paraId="016AE27D">
            <w:pPr>
              <w:rPr>
                <w:rFonts w:ascii="Arial"/>
                <w:sz w:val="21"/>
              </w:rPr>
            </w:pPr>
          </w:p>
        </w:tc>
        <w:tc>
          <w:tcPr>
            <w:tcW w:w="2269" w:type="dxa"/>
            <w:vAlign w:val="top"/>
          </w:tcPr>
          <w:p w14:paraId="5D72A1B6">
            <w:pPr>
              <w:rPr>
                <w:rFonts w:ascii="Arial"/>
                <w:sz w:val="21"/>
              </w:rPr>
            </w:pPr>
          </w:p>
        </w:tc>
        <w:tc>
          <w:tcPr>
            <w:tcW w:w="2904" w:type="dxa"/>
            <w:vAlign w:val="top"/>
          </w:tcPr>
          <w:p w14:paraId="48F928C6">
            <w:pPr>
              <w:rPr>
                <w:rFonts w:ascii="Arial"/>
                <w:sz w:val="21"/>
              </w:rPr>
            </w:pPr>
          </w:p>
        </w:tc>
        <w:tc>
          <w:tcPr>
            <w:tcW w:w="833" w:type="dxa"/>
            <w:vAlign w:val="top"/>
          </w:tcPr>
          <w:p w14:paraId="18CD5DEA">
            <w:pPr>
              <w:rPr>
                <w:rFonts w:ascii="Arial"/>
                <w:sz w:val="21"/>
              </w:rPr>
            </w:pPr>
          </w:p>
        </w:tc>
      </w:tr>
    </w:tbl>
    <w:p w14:paraId="2657E5EA">
      <w:pPr>
        <w:spacing w:before="76" w:line="220" w:lineRule="auto"/>
        <w:ind w:left="125"/>
        <w:rPr>
          <w:rFonts w:ascii="宋体" w:hAnsi="宋体" w:eastAsia="宋体" w:cs="宋体"/>
          <w:sz w:val="24"/>
          <w:szCs w:val="24"/>
        </w:rPr>
      </w:pPr>
      <w:r>
        <w:rPr>
          <w:rFonts w:ascii="宋体" w:hAnsi="宋体" w:eastAsia="宋体" w:cs="宋体"/>
          <w:spacing w:val="-5"/>
          <w:sz w:val="24"/>
          <w:szCs w:val="24"/>
        </w:rPr>
        <w:t>说明：</w:t>
      </w:r>
    </w:p>
    <w:p w14:paraId="2720DA3D">
      <w:pPr>
        <w:spacing w:before="64" w:line="241" w:lineRule="auto"/>
        <w:ind w:left="120" w:right="75" w:firstLine="721"/>
        <w:jc w:val="both"/>
        <w:rPr>
          <w:rFonts w:ascii="宋体" w:hAnsi="宋体" w:eastAsia="宋体" w:cs="宋体"/>
          <w:sz w:val="24"/>
          <w:szCs w:val="24"/>
        </w:rPr>
      </w:pPr>
      <w:r>
        <w:rPr>
          <w:rFonts w:ascii="宋体" w:hAnsi="宋体" w:eastAsia="宋体" w:cs="宋体"/>
          <w:spacing w:val="-3"/>
          <w:sz w:val="24"/>
          <w:szCs w:val="24"/>
        </w:rPr>
        <w:t>应对照遴选文件的要求，逐条说明所提供服务已对遴选</w:t>
      </w:r>
      <w:r>
        <w:rPr>
          <w:rFonts w:ascii="宋体" w:hAnsi="宋体" w:eastAsia="宋体" w:cs="宋体"/>
          <w:spacing w:val="-4"/>
          <w:sz w:val="24"/>
          <w:szCs w:val="24"/>
        </w:rPr>
        <w:t>文件的合同草案条</w:t>
      </w:r>
      <w:r>
        <w:rPr>
          <w:rFonts w:ascii="宋体" w:hAnsi="宋体" w:eastAsia="宋体" w:cs="宋体"/>
          <w:spacing w:val="-3"/>
          <w:sz w:val="24"/>
          <w:szCs w:val="24"/>
        </w:rPr>
        <w:t>款作出了实质性的响应，并说明响应情况。特别对有具体数量要求的指标，供应</w:t>
      </w:r>
      <w:r>
        <w:rPr>
          <w:rFonts w:ascii="宋体" w:hAnsi="宋体" w:eastAsia="宋体" w:cs="宋体"/>
          <w:spacing w:val="-4"/>
          <w:sz w:val="24"/>
          <w:szCs w:val="24"/>
        </w:rPr>
        <w:t>商应提供具体数值。如果仅注明“符合</w:t>
      </w:r>
      <w:r>
        <w:rPr>
          <w:rFonts w:ascii="宋体" w:hAnsi="宋体" w:eastAsia="宋体" w:cs="宋体"/>
          <w:spacing w:val="-77"/>
          <w:sz w:val="24"/>
          <w:szCs w:val="24"/>
        </w:rPr>
        <w:t xml:space="preserve"> </w:t>
      </w:r>
      <w:r>
        <w:rPr>
          <w:rFonts w:ascii="宋体" w:hAnsi="宋体" w:eastAsia="宋体" w:cs="宋体"/>
          <w:spacing w:val="-4"/>
          <w:sz w:val="24"/>
          <w:szCs w:val="24"/>
        </w:rPr>
        <w:t>”、“满足</w:t>
      </w:r>
      <w:r>
        <w:rPr>
          <w:rFonts w:ascii="宋体" w:hAnsi="宋体" w:eastAsia="宋体" w:cs="宋体"/>
          <w:spacing w:val="-89"/>
          <w:sz w:val="24"/>
          <w:szCs w:val="24"/>
        </w:rPr>
        <w:t xml:space="preserve"> </w:t>
      </w:r>
      <w:r>
        <w:rPr>
          <w:rFonts w:ascii="宋体" w:hAnsi="宋体" w:eastAsia="宋体" w:cs="宋体"/>
          <w:spacing w:val="-4"/>
          <w:sz w:val="24"/>
          <w:szCs w:val="24"/>
        </w:rPr>
        <w:t>”或简单复制遴选文件要求，</w:t>
      </w:r>
      <w:r>
        <w:rPr>
          <w:rFonts w:ascii="宋体" w:hAnsi="宋体" w:eastAsia="宋体" w:cs="宋体"/>
          <w:spacing w:val="-1"/>
          <w:sz w:val="24"/>
          <w:szCs w:val="24"/>
        </w:rPr>
        <w:t>将导致响应文件无效。</w:t>
      </w:r>
    </w:p>
    <w:p w14:paraId="6112E96F">
      <w:pPr>
        <w:pStyle w:val="5"/>
        <w:spacing w:line="463" w:lineRule="auto"/>
      </w:pPr>
    </w:p>
    <w:p w14:paraId="4AA06868">
      <w:pPr>
        <w:spacing w:before="79" w:line="219" w:lineRule="auto"/>
        <w:ind w:left="122"/>
        <w:rPr>
          <w:rFonts w:ascii="宋体" w:hAnsi="宋体" w:eastAsia="宋体" w:cs="宋体"/>
          <w:sz w:val="24"/>
          <w:szCs w:val="24"/>
        </w:rPr>
      </w:pPr>
      <w:r>
        <w:rPr>
          <w:rFonts w:ascii="宋体" w:hAnsi="宋体" w:eastAsia="宋体" w:cs="宋体"/>
          <w:spacing w:val="-2"/>
          <w:sz w:val="24"/>
          <w:szCs w:val="24"/>
        </w:rPr>
        <w:t>供应商名称（公章</w:t>
      </w:r>
      <w:r>
        <w:rPr>
          <w:rFonts w:ascii="宋体" w:hAnsi="宋体" w:eastAsia="宋体" w:cs="宋体"/>
          <w:spacing w:val="2"/>
          <w:sz w:val="24"/>
          <w:szCs w:val="24"/>
        </w:rPr>
        <w:t>）：</w:t>
      </w:r>
    </w:p>
    <w:p w14:paraId="033AD053">
      <w:pPr>
        <w:spacing w:before="156" w:line="222" w:lineRule="auto"/>
        <w:ind w:left="133"/>
        <w:rPr>
          <w:rFonts w:ascii="宋体" w:hAnsi="宋体" w:eastAsia="宋体" w:cs="宋体"/>
          <w:sz w:val="24"/>
          <w:szCs w:val="24"/>
        </w:rPr>
      </w:pPr>
      <w:r>
        <w:rPr>
          <w:rFonts w:ascii="宋体" w:hAnsi="宋体" w:eastAsia="宋体" w:cs="宋体"/>
          <w:spacing w:val="-7"/>
          <w:sz w:val="24"/>
          <w:szCs w:val="24"/>
        </w:rPr>
        <w:t>时间：</w:t>
      </w:r>
    </w:p>
    <w:p w14:paraId="1EED826B">
      <w:pPr>
        <w:spacing w:line="222" w:lineRule="auto"/>
        <w:rPr>
          <w:rFonts w:ascii="宋体" w:hAnsi="宋体" w:eastAsia="宋体" w:cs="宋体"/>
          <w:sz w:val="24"/>
          <w:szCs w:val="24"/>
        </w:rPr>
        <w:sectPr>
          <w:headerReference r:id="rId25" w:type="default"/>
          <w:footerReference r:id="rId26" w:type="default"/>
          <w:pgSz w:w="11906" w:h="16839"/>
          <w:pgMar w:top="1782" w:right="1687" w:bottom="1506" w:left="1687" w:header="1412" w:footer="1231" w:gutter="0"/>
          <w:pgNumType w:fmt="decimal"/>
          <w:cols w:space="720" w:num="1"/>
        </w:sectPr>
      </w:pPr>
    </w:p>
    <w:p w14:paraId="019E7DF4">
      <w:pPr>
        <w:pStyle w:val="5"/>
        <w:spacing w:line="271" w:lineRule="auto"/>
      </w:pPr>
    </w:p>
    <w:p w14:paraId="22F7B21E">
      <w:pPr>
        <w:pStyle w:val="5"/>
        <w:spacing w:line="272" w:lineRule="auto"/>
      </w:pPr>
    </w:p>
    <w:p w14:paraId="0FAB7B63">
      <w:pPr>
        <w:pStyle w:val="5"/>
        <w:spacing w:line="272" w:lineRule="auto"/>
      </w:pPr>
    </w:p>
    <w:p w14:paraId="7E8D0EF6">
      <w:pPr>
        <w:pStyle w:val="5"/>
        <w:spacing w:line="272" w:lineRule="auto"/>
      </w:pPr>
    </w:p>
    <w:p w14:paraId="378C2869">
      <w:pPr>
        <w:spacing w:before="101" w:line="225" w:lineRule="auto"/>
        <w:ind w:left="2413"/>
        <w:rPr>
          <w:rFonts w:ascii="宋体" w:hAnsi="宋体" w:eastAsia="宋体" w:cs="宋体"/>
          <w:sz w:val="31"/>
          <w:szCs w:val="31"/>
        </w:rPr>
      </w:pPr>
      <w:r>
        <w:rPr>
          <w:rFonts w:ascii="宋体" w:hAnsi="宋体" w:eastAsia="宋体" w:cs="宋体"/>
          <w:b/>
          <w:bCs/>
          <w:spacing w:val="6"/>
          <w:sz w:val="31"/>
          <w:szCs w:val="31"/>
        </w:rPr>
        <w:t>其他资格证明文件及资料</w:t>
      </w:r>
    </w:p>
    <w:sectPr>
      <w:headerReference r:id="rId27" w:type="default"/>
      <w:footerReference r:id="rId28" w:type="default"/>
      <w:pgSz w:w="11906" w:h="16839"/>
      <w:pgMar w:top="400" w:right="1785" w:bottom="1506" w:left="1785" w:header="0" w:footer="123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7358A">
    <w:pPr>
      <w:spacing w:line="266" w:lineRule="exact"/>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A09322">
                          <w:pPr>
                            <w:pStyle w:val="6"/>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FA09322">
                    <w:pPr>
                      <w:pStyle w:val="6"/>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07F40">
    <w:pPr>
      <w:spacing w:line="265" w:lineRule="exact"/>
      <w:ind w:left="4663"/>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CEF954">
                          <w:pPr>
                            <w:pStyle w:val="6"/>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9CEF954">
                    <w:pPr>
                      <w:pStyle w:val="6"/>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280A6">
    <w:pPr>
      <w:spacing w:line="266" w:lineRule="exact"/>
      <w:ind w:left="4663"/>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4BA1F">
                          <w:pPr>
                            <w:pStyle w:val="6"/>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0D4BA1F">
                    <w:pPr>
                      <w:pStyle w:val="6"/>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E651C">
    <w:pPr>
      <w:spacing w:line="266" w:lineRule="exact"/>
      <w:ind w:left="4756"/>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82B63">
                          <w:pPr>
                            <w:pStyle w:val="6"/>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4282B63">
                    <w:pPr>
                      <w:pStyle w:val="6"/>
                    </w:pPr>
                    <w:r>
                      <w:fldChar w:fldCharType="begin"/>
                    </w:r>
                    <w:r>
                      <w:instrText xml:space="preserve"> PAGE  \* MERGEFORMAT </w:instrText>
                    </w:r>
                    <w:r>
                      <w:fldChar w:fldCharType="separate"/>
                    </w:r>
                    <w:r>
                      <w:t>10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F9D83">
    <w:pPr>
      <w:spacing w:line="265" w:lineRule="exact"/>
      <w:ind w:left="4368"/>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9CBD44">
                          <w:pPr>
                            <w:pStyle w:val="6"/>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B9CBD44">
                    <w:pPr>
                      <w:pStyle w:val="6"/>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01FF">
    <w:pPr>
      <w:spacing w:line="265"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8F2AC">
                          <w:pPr>
                            <w:pStyle w:val="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A48F2AC">
                    <w:pPr>
                      <w:pStyle w:val="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987F2">
    <w:pPr>
      <w:spacing w:line="266"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E9976">
                          <w:pPr>
                            <w:pStyle w:val="6"/>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BDE9976">
                    <w:pPr>
                      <w:pStyle w:val="6"/>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CA79E">
    <w:pPr>
      <w:spacing w:line="266"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72D8D4">
                          <w:pPr>
                            <w:pStyle w:val="6"/>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7A72D8D4">
                    <w:pPr>
                      <w:pStyle w:val="6"/>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FDD9A">
    <w:pPr>
      <w:spacing w:line="265" w:lineRule="exact"/>
      <w:ind w:left="4709"/>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0B7864">
                          <w:pPr>
                            <w:pStyle w:val="6"/>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5C0B7864">
                    <w:pPr>
                      <w:pStyle w:val="6"/>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9134E">
    <w:pPr>
      <w:spacing w:line="266" w:lineRule="exact"/>
      <w:ind w:left="4709"/>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AF7CA">
                          <w:pPr>
                            <w:pStyle w:val="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C1AF7CA">
                    <w:pPr>
                      <w:pStyle w:val="6"/>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6EB43">
    <w:pPr>
      <w:spacing w:line="265" w:lineRule="exact"/>
      <w:ind w:left="4363"/>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C245B">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9EC245B">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F872">
    <w:pPr>
      <w:spacing w:line="266"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06A37">
                          <w:pPr>
                            <w:pStyle w:val="6"/>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41D06A37">
                    <w:pPr>
                      <w:pStyle w:val="6"/>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39740">
    <w:pPr>
      <w:spacing w:line="265"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2BAFD">
                          <w:pPr>
                            <w:pStyle w:val="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E52BAFD">
                    <w:pPr>
                      <w:pStyle w:val="6"/>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49F63">
    <w:pPr>
      <w:spacing w:line="265" w:lineRule="exact"/>
      <w:ind w:left="4264"/>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9CC800">
                          <w:pPr>
                            <w:pStyle w:val="6"/>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29CC800">
                    <w:pPr>
                      <w:pStyle w:val="6"/>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42953">
    <w:pPr>
      <w:spacing w:line="265" w:lineRule="exact"/>
      <w:ind w:left="4362"/>
      <w:rPr>
        <w:rFonts w:ascii="Calibri" w:hAnsi="Calibri" w:eastAsia="Calibri" w:cs="Calibri"/>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16AA2">
                          <w:pPr>
                            <w:pStyle w:val="6"/>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00316AA2">
                    <w:pPr>
                      <w:pStyle w:val="6"/>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D6CD4">
    <w:pPr>
      <w:spacing w:line="265" w:lineRule="exact"/>
      <w:ind w:left="4362"/>
      <w:rPr>
        <w:rFonts w:ascii="Calibri" w:hAnsi="Calibri" w:eastAsia="Calibri" w:cs="Calibri"/>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05B846">
                          <w:pPr>
                            <w:pStyle w:val="6"/>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1605B846">
                    <w:pPr>
                      <w:pStyle w:val="6"/>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DD289">
    <w:pPr>
      <w:spacing w:line="265" w:lineRule="exact"/>
      <w:ind w:left="4263"/>
      <w:rPr>
        <w:rFonts w:ascii="Calibri" w:hAnsi="Calibri" w:eastAsia="Calibri" w:cs="Calibri"/>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BCAD1">
                          <w:pPr>
                            <w:pStyle w:val="6"/>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3FBCAD1">
                    <w:pPr>
                      <w:pStyle w:val="6"/>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CB83D">
    <w:pPr>
      <w:pStyle w:val="5"/>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82910">
    <w:pPr>
      <w:spacing w:before="64" w:line="219" w:lineRule="auto"/>
      <w:ind w:left="42"/>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45"/>
        <w:sz w:val="24"/>
        <w:szCs w:val="24"/>
      </w:rPr>
      <w:t xml:space="preserve"> </w:t>
    </w:r>
    <w:r>
      <w:rPr>
        <w:rFonts w:ascii="宋体" w:hAnsi="宋体" w:eastAsia="宋体" w:cs="宋体"/>
        <w:spacing w:val="-10"/>
        <w:sz w:val="24"/>
        <w:szCs w:val="24"/>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668F2A">
    <w:pPr>
      <w:spacing w:before="64" w:line="219" w:lineRule="auto"/>
      <w:ind w:left="42"/>
      <w:rPr>
        <w:rFonts w:ascii="宋体" w:hAnsi="宋体" w:eastAsia="宋体" w:cs="宋体"/>
        <w:sz w:val="24"/>
        <w:szCs w:val="24"/>
      </w:rPr>
    </w:pPr>
    <w:r>
      <w:rPr>
        <w:rFonts w:ascii="宋体" w:hAnsi="宋体" w:eastAsia="宋体" w:cs="宋体"/>
        <w:spacing w:val="10"/>
        <w:sz w:val="24"/>
        <w:szCs w:val="24"/>
      </w:rPr>
      <w:t>附件6</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32E8A">
    <w:pPr>
      <w:spacing w:before="64" w:line="219" w:lineRule="auto"/>
      <w:ind w:left="42"/>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44"/>
        <w:sz w:val="24"/>
        <w:szCs w:val="24"/>
      </w:rPr>
      <w:t xml:space="preserve"> </w:t>
    </w:r>
    <w:r>
      <w:rPr>
        <w:rFonts w:ascii="宋体" w:hAnsi="宋体" w:eastAsia="宋体" w:cs="宋体"/>
        <w:spacing w:val="-10"/>
        <w:sz w:val="24"/>
        <w:szCs w:val="24"/>
      </w:rPr>
      <w:t>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AB2F8">
    <w:pPr>
      <w:spacing w:before="64" w:line="219" w:lineRule="auto"/>
      <w:ind w:left="140"/>
      <w:rPr>
        <w:rFonts w:ascii="宋体" w:hAnsi="宋体" w:eastAsia="宋体" w:cs="宋体"/>
        <w:sz w:val="24"/>
        <w:szCs w:val="24"/>
      </w:rPr>
    </w:pPr>
    <w:r>
      <w:rPr>
        <w:rFonts w:ascii="宋体" w:hAnsi="宋体" w:eastAsia="宋体" w:cs="宋体"/>
        <w:spacing w:val="10"/>
        <w:sz w:val="24"/>
        <w:szCs w:val="24"/>
      </w:rPr>
      <w:t>附件8</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44A38">
    <w:pPr>
      <w:spacing w:before="64" w:line="219" w:lineRule="auto"/>
      <w:ind w:left="140"/>
      <w:rPr>
        <w:rFonts w:ascii="宋体" w:hAnsi="宋体" w:eastAsia="宋体" w:cs="宋体"/>
        <w:sz w:val="24"/>
        <w:szCs w:val="24"/>
      </w:rPr>
    </w:pPr>
    <w:r>
      <w:rPr>
        <w:rFonts w:ascii="宋体" w:hAnsi="宋体" w:eastAsia="宋体" w:cs="宋体"/>
        <w:spacing w:val="10"/>
        <w:sz w:val="24"/>
        <w:szCs w:val="24"/>
      </w:rPr>
      <w:t>附件9</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6365">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8A5C1E"/>
    <w:multiLevelType w:val="singleLevel"/>
    <w:tmpl w:val="978A5C1E"/>
    <w:lvl w:ilvl="0" w:tentative="0">
      <w:start w:val="1"/>
      <w:numFmt w:val="decimal"/>
      <w:lvlText w:val="%1."/>
      <w:lvlJc w:val="left"/>
      <w:pPr>
        <w:tabs>
          <w:tab w:val="left" w:pos="312"/>
        </w:tabs>
      </w:pPr>
    </w:lvl>
  </w:abstractNum>
  <w:abstractNum w:abstractNumId="1">
    <w:nsid w:val="B136A7E1"/>
    <w:multiLevelType w:val="multilevel"/>
    <w:tmpl w:val="B136A7E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CDE143DA"/>
    <w:multiLevelType w:val="singleLevel"/>
    <w:tmpl w:val="CDE143DA"/>
    <w:lvl w:ilvl="0" w:tentative="0">
      <w:start w:val="2"/>
      <w:numFmt w:val="decimal"/>
      <w:lvlText w:val="%1."/>
      <w:lvlJc w:val="left"/>
      <w:pPr>
        <w:tabs>
          <w:tab w:val="left" w:pos="312"/>
        </w:tabs>
      </w:pPr>
    </w:lvl>
  </w:abstractNum>
  <w:abstractNum w:abstractNumId="3">
    <w:nsid w:val="EBA20325"/>
    <w:multiLevelType w:val="singleLevel"/>
    <w:tmpl w:val="EBA20325"/>
    <w:lvl w:ilvl="0" w:tentative="0">
      <w:start w:val="1"/>
      <w:numFmt w:val="chineseCounting"/>
      <w:suff w:val="nothing"/>
      <w:lvlText w:val="%1、"/>
      <w:lvlJc w:val="left"/>
      <w:rPr>
        <w:rFonts w:hint="eastAsia"/>
      </w:rPr>
    </w:lvl>
  </w:abstractNum>
  <w:abstractNum w:abstractNumId="4">
    <w:nsid w:val="F315EAC1"/>
    <w:multiLevelType w:val="singleLevel"/>
    <w:tmpl w:val="F315EAC1"/>
    <w:lvl w:ilvl="0" w:tentative="0">
      <w:start w:val="1"/>
      <w:numFmt w:val="decimal"/>
      <w:lvlText w:val="%1."/>
      <w:lvlJc w:val="left"/>
      <w:pPr>
        <w:tabs>
          <w:tab w:val="left" w:pos="312"/>
        </w:tabs>
      </w:pPr>
    </w:lvl>
  </w:abstractNum>
  <w:abstractNum w:abstractNumId="5">
    <w:nsid w:val="12B91A99"/>
    <w:multiLevelType w:val="singleLevel"/>
    <w:tmpl w:val="12B91A99"/>
    <w:lvl w:ilvl="0" w:tentative="0">
      <w:start w:val="5"/>
      <w:numFmt w:val="decimal"/>
      <w:suff w:val="nothing"/>
      <w:lvlText w:val="%1、"/>
      <w:lvlJc w:val="left"/>
    </w:lvl>
  </w:abstractNum>
  <w:abstractNum w:abstractNumId="6">
    <w:nsid w:val="321945A5"/>
    <w:multiLevelType w:val="singleLevel"/>
    <w:tmpl w:val="321945A5"/>
    <w:lvl w:ilvl="0" w:tentative="0">
      <w:start w:val="1"/>
      <w:numFmt w:val="decimal"/>
      <w:suff w:val="nothing"/>
      <w:lvlText w:val="%1．"/>
      <w:lvlJc w:val="left"/>
      <w:pPr>
        <w:ind w:left="0" w:firstLine="400"/>
      </w:pPr>
      <w:rPr>
        <w:rFonts w:hint="default"/>
      </w:rPr>
    </w:lvl>
  </w:abstractNum>
  <w:abstractNum w:abstractNumId="7">
    <w:nsid w:val="55CD5571"/>
    <w:multiLevelType w:val="multilevel"/>
    <w:tmpl w:val="55CD557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5AE7EE24"/>
    <w:multiLevelType w:val="singleLevel"/>
    <w:tmpl w:val="5AE7EE24"/>
    <w:lvl w:ilvl="0" w:tentative="0">
      <w:start w:val="1"/>
      <w:numFmt w:val="decimal"/>
      <w:suff w:val="nothing"/>
      <w:lvlText w:val="%1．"/>
      <w:lvlJc w:val="left"/>
      <w:pPr>
        <w:ind w:left="0" w:firstLine="400"/>
      </w:pPr>
      <w:rPr>
        <w:rFonts w:hint="default"/>
      </w:rPr>
    </w:lvl>
  </w:abstractNum>
  <w:abstractNum w:abstractNumId="9">
    <w:nsid w:val="63B0D0F5"/>
    <w:multiLevelType w:val="multilevel"/>
    <w:tmpl w:val="63B0D0F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78950057"/>
    <w:multiLevelType w:val="multilevel"/>
    <w:tmpl w:val="7895005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78E0193C"/>
    <w:multiLevelType w:val="singleLevel"/>
    <w:tmpl w:val="78E0193C"/>
    <w:lvl w:ilvl="0" w:tentative="0">
      <w:start w:val="1"/>
      <w:numFmt w:val="decimal"/>
      <w:suff w:val="nothing"/>
      <w:lvlText w:val="%1．"/>
      <w:lvlJc w:val="left"/>
      <w:pPr>
        <w:ind w:left="0" w:firstLine="400"/>
      </w:pPr>
      <w:rPr>
        <w:rFonts w:hint="default"/>
      </w:rPr>
    </w:lvl>
  </w:abstractNum>
  <w:num w:numId="1">
    <w:abstractNumId w:val="3"/>
  </w:num>
  <w:num w:numId="2">
    <w:abstractNumId w:val="9"/>
  </w:num>
  <w:num w:numId="3">
    <w:abstractNumId w:val="1"/>
  </w:num>
  <w:num w:numId="4">
    <w:abstractNumId w:val="7"/>
  </w:num>
  <w:num w:numId="5">
    <w:abstractNumId w:val="11"/>
  </w:num>
  <w:num w:numId="6">
    <w:abstractNumId w:val="5"/>
  </w:num>
  <w:num w:numId="7">
    <w:abstractNumId w:val="6"/>
  </w:num>
  <w:num w:numId="8">
    <w:abstractNumId w:val="8"/>
  </w:num>
  <w:num w:numId="9">
    <w:abstractNumId w:val="10"/>
  </w:num>
  <w:num w:numId="10">
    <w:abstractNumId w:val="0"/>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22B099C"/>
    <w:rsid w:val="036F4B12"/>
    <w:rsid w:val="040D4323"/>
    <w:rsid w:val="0493649E"/>
    <w:rsid w:val="0606609F"/>
    <w:rsid w:val="08A94AB2"/>
    <w:rsid w:val="09502F56"/>
    <w:rsid w:val="11FC3C7B"/>
    <w:rsid w:val="17FB682E"/>
    <w:rsid w:val="1CB94C10"/>
    <w:rsid w:val="1F206827"/>
    <w:rsid w:val="1F4367E1"/>
    <w:rsid w:val="20A83220"/>
    <w:rsid w:val="218A35FD"/>
    <w:rsid w:val="25FC6460"/>
    <w:rsid w:val="26486DE6"/>
    <w:rsid w:val="27B04B2F"/>
    <w:rsid w:val="286C353C"/>
    <w:rsid w:val="2E8117DF"/>
    <w:rsid w:val="2E8E0375"/>
    <w:rsid w:val="32FA0BC3"/>
    <w:rsid w:val="39335597"/>
    <w:rsid w:val="3F1D682C"/>
    <w:rsid w:val="3F2F2768"/>
    <w:rsid w:val="4AF9428A"/>
    <w:rsid w:val="4CAB3057"/>
    <w:rsid w:val="4E1458CD"/>
    <w:rsid w:val="53B73F24"/>
    <w:rsid w:val="543F0EC5"/>
    <w:rsid w:val="5FD87748"/>
    <w:rsid w:val="60593F46"/>
    <w:rsid w:val="606E24B0"/>
    <w:rsid w:val="6131633F"/>
    <w:rsid w:val="625B0E6A"/>
    <w:rsid w:val="65752381"/>
    <w:rsid w:val="6595320B"/>
    <w:rsid w:val="71C07EAD"/>
    <w:rsid w:val="766759E5"/>
    <w:rsid w:val="77FA11B7"/>
    <w:rsid w:val="7C9D61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ind w:firstLine="0"/>
      <w:jc w:val="center"/>
      <w:outlineLvl w:val="0"/>
    </w:pPr>
    <w:rPr>
      <w:b/>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1"/>
    <w:semiHidden/>
    <w:qFormat/>
    <w:uiPriority w:val="0"/>
    <w:rPr>
      <w:rFonts w:ascii="Arial" w:hAnsi="Arial" w:eastAsia="Arial" w:cs="Arial"/>
      <w:sz w:val="21"/>
      <w:szCs w:val="21"/>
      <w:lang w:val="en-US" w:eastAsia="en-US" w:bidi="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basedOn w:val="1"/>
    <w:next w:val="1"/>
    <w:qFormat/>
    <w:uiPriority w:val="0"/>
    <w:pPr>
      <w:spacing w:before="240" w:after="60"/>
      <w:ind w:firstLineChars="200"/>
      <w:jc w:val="center"/>
      <w:outlineLvl w:val="0"/>
    </w:pPr>
    <w:rPr>
      <w:rFonts w:ascii="Calibri" w:hAnsi="Calibri" w:eastAsia="宋体" w:cs="Times New Roman"/>
      <w:b/>
      <w:sz w:val="20"/>
      <w:szCs w:val="20"/>
    </w:r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4"/>
      <w:szCs w:val="24"/>
      <w:lang w:val="en-US" w:eastAsia="en-US" w:bidi="ar-SA"/>
    </w:rPr>
  </w:style>
  <w:style w:type="paragraph" w:styleId="17">
    <w:name w:val="List Paragraph"/>
    <w:basedOn w:val="1"/>
    <w:next w:val="1"/>
    <w:qFormat/>
    <w:uiPriority w:val="0"/>
    <w:pPr>
      <w:widowControl w:val="0"/>
      <w:autoSpaceDE/>
      <w:autoSpaceDN/>
      <w:spacing w:before="0" w:after="0" w:line="240" w:lineRule="auto"/>
      <w:ind w:left="0" w:firstLine="420"/>
      <w:jc w:val="both"/>
    </w:pPr>
    <w:rPr>
      <w:rFonts w:ascii="Times New Roman" w:hAnsi="Calibri" w:eastAsia="宋体" w:cs="Times New Roman"/>
      <w:sz w:val="21"/>
    </w:rPr>
  </w:style>
  <w:style w:type="character" w:customStyle="1" w:styleId="18">
    <w:name w:val="font21"/>
    <w:basedOn w:val="12"/>
    <w:qFormat/>
    <w:uiPriority w:val="0"/>
    <w:rPr>
      <w:rFonts w:ascii="宋体" w:hAnsi="宋体" w:eastAsia="宋体" w:cs="宋体"/>
      <w:color w:val="000000"/>
      <w:sz w:val="12"/>
      <w:szCs w:val="12"/>
      <w:u w:val="none"/>
    </w:rPr>
  </w:style>
  <w:style w:type="paragraph" w:customStyle="1" w:styleId="19">
    <w:name w:val="WPSOffice手动目录 1"/>
    <w:qFormat/>
    <w:uiPriority w:val="0"/>
    <w:pPr>
      <w:ind w:leftChars="0"/>
    </w:pPr>
    <w:rPr>
      <w:rFonts w:ascii="Times New Roman" w:hAnsi="Times New Roman" w:eastAsia="宋体" w:cs="Times New Roman"/>
      <w:sz w:val="20"/>
      <w:szCs w:val="20"/>
    </w:rPr>
  </w:style>
  <w:style w:type="paragraph" w:customStyle="1" w:styleId="2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customXml" Target="../customXml/item2.xml"/><Relationship Id="rId35" Type="http://schemas.openxmlformats.org/officeDocument/2006/relationships/numbering" Target="numbering.xml"/><Relationship Id="rId34" Type="http://schemas.openxmlformats.org/officeDocument/2006/relationships/customXml" Target="../customXml/item1.xml"/><Relationship Id="rId33" Type="http://schemas.openxmlformats.org/officeDocument/2006/relationships/image" Target="media/image4.png"/><Relationship Id="rId32" Type="http://schemas.openxmlformats.org/officeDocument/2006/relationships/image" Target="media/image3.png"/><Relationship Id="rId31" Type="http://schemas.openxmlformats.org/officeDocument/2006/relationships/image" Target="media/image2.png"/><Relationship Id="rId30" Type="http://schemas.openxmlformats.org/officeDocument/2006/relationships/image" Target="media/image1.pn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footer" Target="footer17.xml"/><Relationship Id="rId27" Type="http://schemas.openxmlformats.org/officeDocument/2006/relationships/header" Target="header7.xml"/><Relationship Id="rId26" Type="http://schemas.openxmlformats.org/officeDocument/2006/relationships/footer" Target="footer16.xml"/><Relationship Id="rId25" Type="http://schemas.openxmlformats.org/officeDocument/2006/relationships/header" Target="header6.xml"/><Relationship Id="rId24" Type="http://schemas.openxmlformats.org/officeDocument/2006/relationships/footer" Target="footer15.xml"/><Relationship Id="rId23" Type="http://schemas.openxmlformats.org/officeDocument/2006/relationships/header" Target="header5.xml"/><Relationship Id="rId22" Type="http://schemas.openxmlformats.org/officeDocument/2006/relationships/footer" Target="footer14.xml"/><Relationship Id="rId21" Type="http://schemas.openxmlformats.org/officeDocument/2006/relationships/header" Target="header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header" Target="header3.xml"/><Relationship Id="rId18" Type="http://schemas.openxmlformats.org/officeDocument/2006/relationships/footer" Target="footer12.xml"/><Relationship Id="rId17" Type="http://schemas.openxmlformats.org/officeDocument/2006/relationships/header" Target="header2.xml"/><Relationship Id="rId16" Type="http://schemas.openxmlformats.org/officeDocument/2006/relationships/footer" Target="footer11.xml"/><Relationship Id="rId15" Type="http://schemas.openxmlformats.org/officeDocument/2006/relationships/header" Target="header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486b6742-dd1e-4266-85b1-2386663173fa</errorID>
      <errorWord>,</errorWord>
      <group>L1_Format</group>
      <groupName>格式问题</groupName>
      <ability>L2_HalfPunc_CN</ability>
      <abilityName>全半角问题</abilityName>
      <candidateList>
        <item>，</item>
      </candidateList>
      <explain>文本全半角错误。</explain>
      <paraID>1F820E63</paraID>
      <start>27</start>
      <end>28</end>
      <status>ignored</status>
      <modifiedWord/>
      <trackRevisions>false</trackRevisions>
    </reviewItem>
    <reviewItem>
      <errorID>e878a495-2fa5-47fa-b792-9e582fb6d14a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672F14E4</paraID>
      <start>0</start>
      <end>3</end>
      <status>ignored</status>
      <modifiedWord/>
      <trackRevisions>false</trackRevisions>
    </reviewItem>
    <reviewItem>
      <errorID>bd070646-4aa8-41a3-8c20-f3e489dd587a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53077A7</paraID>
      <start>0</start>
      <end>3</end>
      <status>ignored</status>
      <modifiedWord/>
      <trackRevisions>false</trackRevisions>
    </reviewItem>
    <reviewItem>
      <errorID>813d812f-dfc1-4e62-ae94-de9accd9d161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31E358AB</paraID>
      <start>0</start>
      <end>3</end>
      <status>ignored</status>
      <modifiedWord/>
      <trackRevisions>false</trackRevisions>
    </reviewItem>
    <reviewItem>
      <errorID>33d58ab6-6086-457b-8733-2b1000f4c2d9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53A0AA38</paraID>
      <start>0</start>
      <end>3</end>
      <status>unmodified</status>
      <modifiedWord/>
      <trackRevisions>false</trackRevisions>
    </reviewItem>
    <reviewItem>
      <errorID>90ba9ec5-68b6-43fa-95f0-be56f47cf270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5FA56A3</paraID>
      <start>0</start>
      <end>3</end>
      <status>unmodified</status>
      <modifiedWord/>
      <trackRevisions>false</trackRevisions>
    </reviewItem>
    <reviewItem>
      <errorID>996bc1e6-09b0-4f6a-8af7-64ba35527349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105A5824</paraID>
      <start>0</start>
      <end>3</end>
      <status>unmodified</status>
      <modifiedWord/>
      <trackRevisions>false</trackRevisions>
    </reviewItem>
    <reviewItem>
      <errorID>39cb3b98-d612-4c01-a032-8e6326c609ce</errorID>
      <errorWord>间</errorWord>
      <group>L1_Word</group>
      <groupName>字词问题</groupName>
      <ability>L2_Typo</ability>
      <abilityName>字词错误</abilityName>
      <candidateList>
        <item>间内</item>
      </candidateList>
      <explain/>
      <paraID>68D391F2</paraID>
      <start>75</start>
      <end>76</end>
      <status>unmodified</status>
      <modifiedWord/>
      <trackRevisions>false</trackRevisions>
    </reviewItem>
    <reviewItem>
      <errorID>1d49797a-c905-4e8f-a9ac-ca322d638711</errorID>
      <errorWord>：</errorWord>
      <group>L1_Format</group>
      <groupName>格式问题</groupName>
      <ability>L2_HalfPunc_CN</ability>
      <abilityName>全半角问题</abilityName>
      <candidateList>
        <item>:</item>
      </candidateList>
      <explain>文本全半角错误。</explain>
      <paraID>23AAD81C</paraID>
      <start>31</start>
      <end>32</end>
      <status>unmodified</status>
      <modifiedWord/>
      <trackRevisions>false</trackRevisions>
    </reviewItem>
    <reviewItem>
      <errorID>6d189685-7348-4701-bc8a-5c446716f374</errorID>
      <errorWord>：</errorWord>
      <group>L1_Format</group>
      <groupName>格式问题</groupName>
      <ability>L2_HalfPunc_CN</ability>
      <abilityName>全半角问题</abilityName>
      <candidateList>
        <item>:</item>
      </candidateList>
      <explain>文本全半角错误。</explain>
      <paraID>498D88CC</paraID>
      <start>37</start>
      <end>38</end>
      <status>unmodified</status>
      <modifiedWord/>
      <trackRevisions>false</trackRevisions>
    </reviewItem>
    <reviewItem>
      <errorID>5d3b8113-d55a-457f-b176-14d94a40396f</errorID>
      <errorWord>,</errorWord>
      <group>L1_Format</group>
      <groupName>格式问题</groupName>
      <ability>L2_HalfPunc_CN</ability>
      <abilityName>全半角问题</abilityName>
      <candidateList>
        <item>，</item>
      </candidateList>
      <explain>文本全半角错误。</explain>
      <paraID>35BC1506</paraID>
      <start>22</start>
      <end>23</end>
      <status>unmodified</status>
      <modifiedWord/>
      <trackRevisions>false</trackRevisions>
    </reviewItem>
    <reviewItem>
      <errorID>95292fe9-baf3-4c98-9f5f-a8d18d948070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5C470FF0</paraID>
      <start>15</start>
      <end>18</end>
      <status>unmodified</status>
      <modifiedWord/>
      <trackRevisions>false</trackRevisions>
    </reviewItem>
    <reviewItem>
      <errorID>1f18996f-04b6-4870-b370-67c28320765d</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64005C1A</paraID>
      <start>90</start>
      <end>93</end>
      <status>unmodified</status>
      <modifiedWord/>
      <trackRevisions>false</trackRevisions>
    </reviewItem>
    <reviewItem>
      <errorID>734e2b90-25a8-4b78-93d9-fc1e5fbf997e</errorID>
      <errorWord>,</errorWord>
      <group>L1_Format</group>
      <groupName>格式问题</groupName>
      <ability>L2_HalfPunc_CN</ability>
      <abilityName>全半角问题</abilityName>
      <candidateList>
        <item>，</item>
      </candidateList>
      <explain>文本全半角错误。</explain>
      <paraID>458993DA</paraID>
      <start>22</start>
      <end>23</end>
      <status>unmodified</status>
      <modifiedWord/>
      <trackRevisions>false</trackRevisions>
    </reviewItem>
    <reviewItem>
      <errorID>8cf1c3e9-40ab-4350-b701-acbf83340e73</errorID>
      <errorWord>其它</errorWord>
      <group>L1_Word</group>
      <groupName>字词问题</groupName>
      <ability>L2_Alias</ability>
      <abilityName>也作/曾用词</abilityName>
      <candidateList>
        <item>其他</item>
      </candidateList>
      <explain>词汇[其它]为不规范表述或旧称，其规范书面表述为[其他]。</explain>
      <paraID>24CABB7E</paraID>
      <start>21</start>
      <end>23</end>
      <status>unmodified</status>
      <modifiedWord/>
      <trackRevisions>false</trackRevisions>
    </reviewItem>
    <reviewItem>
      <errorID>3c2507fb-3124-4e44-ae95-720968f06d49</errorID>
      <errorWord>其它</errorWord>
      <group>L1_Word</group>
      <groupName>字词问题</groupName>
      <ability>L2_Alias</ability>
      <abilityName>也作/曾用词</abilityName>
      <candidateList>
        <item>其他</item>
      </candidateList>
      <explain>词汇[其它]为不规范表述或旧称，其规范书面表述为[其他]。</explain>
      <paraID>2E8EB6E2</paraID>
      <start>23</start>
      <end>25</end>
      <status>unmodified</status>
      <modifiedWord/>
      <trackRevisions>false</trackRevisions>
    </reviewItem>
    <reviewItem>
      <errorID>66d20fda-8f9a-43e4-8f80-ebd86d3dc2d4</errorID>
      <errorWord>少</errorWord>
      <group>L1_Word</group>
      <groupName>字词问题</groupName>
      <ability>L2_Typo</ability>
      <abilityName>字词错误</abilityName>
      <candidateList>
        <item>少于</item>
      </candidateList>
      <explain/>
      <paraID>39D706D8</paraID>
      <start>27</start>
      <end>28</end>
      <status>unmodified</status>
      <modifiedWord/>
      <trackRevisions>false</trackRevisions>
    </reviewItem>
    <reviewItem>
      <errorID>bbb1703c-68e9-4a64-9830-342872feb1c1</errorID>
      <errorWord>冐</errorWord>
      <group>L1_Word</group>
      <groupName>字词问题</groupName>
      <ability>L2_Variant</ability>
      <abilityName>异形词</abilityName>
      <candidateList>
        <item>冒</item>
      </candidateList>
      <explain>词汇[冐]的规范词形写作[冒]。</explain>
      <paraID>39D706D8</paraID>
      <start>110</start>
      <end>111</end>
      <status>unmodified</status>
      <modifiedWord/>
      <trackRevisions>false</trackRevisions>
    </reviewItem>
    <reviewItem>
      <errorID>99f6057e-3e4b-483f-a973-d4474ded5477</errorID>
      <errorWord>,</errorWord>
      <group>L1_Format</group>
      <groupName>格式问题</groupName>
      <ability>L2_HalfPunc_CN</ability>
      <abilityName>全半角问题</abilityName>
      <candidateList>
        <item>，</item>
      </candidateList>
      <explain>文本全半角错误。</explain>
      <paraID>4B96EF77</paraID>
      <start>89</start>
      <end>90</end>
      <status>unmodified</status>
      <modifiedWord/>
      <trackRevisions>false</trackRevisions>
    </reviewItem>
    <reviewItem>
      <errorID>6cf67fde-daa0-4392-9dcf-57162eff84d1</errorID>
      <errorWord>文挡</errorWord>
      <group>L1_Word</group>
      <groupName>字词问题</groupName>
      <ability>L2_Typo</ability>
      <abilityName>字词错误</abilityName>
      <candidateList>
        <item>文档</item>
      </candidateList>
      <explain/>
      <paraID>4D0CBB0A</paraID>
      <start>32</start>
      <end>34</end>
      <status>unmodified</status>
      <modifiedWord/>
      <trackRevisions>false</trackRevisions>
    </reviewItem>
    <reviewItem>
      <errorID>c7175016-06aa-4ec2-9640-531ee8cd63a9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51C0BABD</paraID>
      <start>23</start>
      <end>24</end>
      <status>unmodified</status>
      <modifiedWord/>
      <trackRevisions>false</trackRevisions>
    </reviewItem>
    <reviewItem>
      <errorID>409a4b5f-9746-46e1-a1e7-6e70514ebdb6</errorID>
      <errorWord>人</errorWord>
      <group>L1_Word</group>
      <groupName>字词问题</groupName>
      <ability>L2_Typo</ability>
      <abilityName>字词错误</abilityName>
      <candidateList>
        <item>人在</item>
      </candidateList>
      <explain/>
      <paraID>51C0BABD</paraID>
      <start>38</start>
      <end>39</end>
      <status>unmodified</status>
      <modifiedWord/>
      <trackRevisions>false</trackRevisions>
    </reviewItem>
    <reviewItem>
      <errorID>6e8c9ed5-d2fc-451e-8109-343216c147eb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38E6FD2</paraID>
      <start>15</start>
      <end>18</end>
      <status>unmodified</status>
      <modifiedWord/>
      <trackRevisions>false</trackRevisions>
    </reviewItem>
    <reviewItem>
      <errorID>1cc41519-eacd-4224-b5a9-30046649fe32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38E6FD2</paraID>
      <start>34</start>
      <end>37</end>
      <status>unmodified</status>
      <modifiedWord/>
      <trackRevisions>false</trackRevisions>
    </reviewItem>
    <reviewItem>
      <errorID>b881ef45-7942-46eb-8e8a-d02c80ba084c</errorID>
      <errorWord>法律、法规</errorWord>
      <group>L1_Word</group>
      <groupName>字词问题</groupName>
      <ability>L2_Typo</ability>
      <abilityName>字词错误</abilityName>
      <candidateList>
        <item>法律法规</item>
      </candidateList>
      <explain/>
      <paraID> 38E6FD2</paraID>
      <start>69</start>
      <end>74</end>
      <status>unmodified</status>
      <modifiedWord/>
      <trackRevisions>false</trackRevisions>
    </reviewItem>
    <reviewItem>
      <errorID>d8fa4675-0e37-4dea-a579-fff68d5f68c2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647C86E4</paraID>
      <start>0</start>
      <end>2</end>
      <status>unmodified</status>
      <modifiedWord/>
      <trackRevisions>false</trackRevisions>
    </reviewItem>
    <reviewItem>
      <errorID>c91d7c41-c36d-42f3-81a5-7d7e1ca7a105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6B7DDF2F</paraID>
      <start>0</start>
      <end>2</end>
      <status>unmodified</status>
      <modifiedWord/>
      <trackRevisions>false</trackRevisions>
    </reviewItem>
    <reviewItem>
      <errorID>a4eecbfd-6faa-4568-b6b0-aa61b28b360f</errorID>
      <errorWord>交纳</errorWord>
      <group>L1_Word</group>
      <groupName>字词问题</groupName>
      <ability>L2_Typo</ability>
      <abilityName>字词错误</abilityName>
      <candidateList>
        <item>缴纳</item>
      </candidateList>
      <explain>存在发音相同字词的误用。</explain>
      <paraID>680BA48E</paraID>
      <start>3</start>
      <end>5</end>
      <status>unmodified</status>
      <modifiedWord/>
      <trackRevisions>false</trackRevisions>
    </reviewItem>
    <reviewItem>
      <errorID>98ce24ff-b31b-4e99-a6ce-6200c432bc1c</errorID>
      <errorWord>社会保险交纳清单</errorWord>
      <group>L1_Word</group>
      <groupName>字词问题</groupName>
      <ability>L2_Typo</ability>
      <abilityName>字词错误</abilityName>
      <candidateList>
        <item>社会保险缴纳清单</item>
      </candidateList>
      <explain/>
      <paraID>4433FA9B</paraID>
      <start>59</start>
      <end>67</end>
      <status>unmodified</status>
      <modifiedWord/>
      <trackRevisions>false</trackRevisions>
    </reviewItem>
    <reviewItem>
      <errorID>7f24164a-f0f1-4af0-86a4-fa1f7c07bc2d</errorID>
      <errorWord>依法免税或不需要交纳</errorWord>
      <group>L1_Word</group>
      <groupName>字词问题</groupName>
      <ability>L2_Typo</ability>
      <abilityName>字词错误</abilityName>
      <candidateList>
        <item>依法免税或不需要缴纳</item>
      </candidateList>
      <explain/>
      <paraID>66333D4E</paraID>
      <start>33</start>
      <end>43</end>
      <status>unmodified</status>
      <modifiedWord/>
      <trackRevisions>false</trackRevisions>
    </reviewItem>
    <reviewItem>
      <errorID>6fc450b9-e337-4b5b-9e89-1039b4225448</errorID>
      <errorWord>)</errorWord>
      <group>L1_Format</group>
      <groupName>格式问题</groupName>
      <ability>L2_HalfPunc_CN</ability>
      <abilityName>全半角问题</abilityName>
      <candidateList>
        <item>）</item>
      </candidateList>
      <explain>文本全半角错误。</explain>
      <paraID>65650FC0</paraID>
      <start>135</start>
      <end>136</end>
      <status>unmodified</status>
      <modifiedWord/>
      <trackRevisions>false</trackRevisions>
    </reviewItem>
    <reviewItem>
      <errorID>5cc9e1b4-5471-4561-ab3d-d7e913ed2929</errorID>
      <errorWord>其它</errorWord>
      <group>L1_Word</group>
      <groupName>字词问题</groupName>
      <ability>L2_Alias</ability>
      <abilityName>也作/曾用词</abilityName>
      <candidateList>
        <item>其他</item>
      </candidateList>
      <explain>词汇[其它]为不规范表述或旧称，其规范书面表述为[其他]。</explain>
      <paraID>72009EF2</paraID>
      <start>18</start>
      <end>20</end>
      <status>unmodified</status>
      <modifiedWord/>
      <trackRevisions>false</trackRevisions>
    </reviewItem>
    <reviewItem>
      <errorID>1483170e-c660-448b-9a6c-3a1bc5ba0847</errorID>
      <errorWord>,</errorWord>
      <group>L1_Format</group>
      <groupName>格式问题</groupName>
      <ability>L2_HalfPunc_CN</ability>
      <abilityName>全半角问题</abilityName>
      <candidateList>
        <item>，</item>
      </candidateList>
      <explain>文本全半角错误。</explain>
      <paraID>617D6C9A</paraID>
      <start>15</start>
      <end>16</end>
      <status>unmodified</status>
      <modifiedWord/>
      <trackRevisions>false</trackRevisions>
    </reviewItem>
    <reviewItem>
      <errorID>8e6ae245-081a-4759-87f9-ace1e91a9f32</errorID>
      <errorWord>,</errorWord>
      <group>L1_Format</group>
      <groupName>格式问题</groupName>
      <ability>L2_HalfPunc_CN</ability>
      <abilityName>全半角问题</abilityName>
      <candidateList>
        <item>，</item>
      </candidateList>
      <explain>文本全半角错误。</explain>
      <paraID>64E67F3A</paraID>
      <start>56</start>
      <end>57</end>
      <status>unmodified</status>
      <modifiedWord/>
      <trackRevisions>false</trackRevisions>
    </reviewItem>
    <reviewItem>
      <errorID>f83792ad-dd8a-465e-a948-6f8c27eef32b</errorID>
      <errorWord>,</errorWord>
      <group>L1_Format</group>
      <groupName>格式问题</groupName>
      <ability>L2_HalfPunc_CN</ability>
      <abilityName>全半角问题</abilityName>
      <candidateList>
        <item>，</item>
      </candidateList>
      <explain>文本全半角错误。</explain>
      <paraID>50A538B9</paraID>
      <start>59</start>
      <end>60</end>
      <status>unmodified</status>
      <modifiedWord/>
      <trackRevisions>false</trackRevisions>
    </reviewItem>
    <reviewItem>
      <errorID>53f2d547-4cf3-448d-bf78-940449fa7c82</errorID>
      <errorWord>,</errorWord>
      <group>L1_Format</group>
      <groupName>格式问题</groupName>
      <ability>L2_HalfPunc_CN</ability>
      <abilityName>全半角问题</abilityName>
      <candidateList>
        <item>，</item>
      </candidateList>
      <explain>文本全半角错误。</explain>
      <paraID>46BB98BB</paraID>
      <start>39</start>
      <end>40</end>
      <status>unmodified</status>
      <modifiedWord/>
      <trackRevisions>false</trackRevisions>
    </reviewItem>
    <reviewItem>
      <errorID>235bba59-cc41-40b3-842e-4e15bb103007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26678A74</paraID>
      <start>0</start>
      <end>2</end>
      <status>unmodified</status>
      <modifiedWord/>
      <trackRevisions>false</trackRevisions>
    </reviewItem>
    <reviewItem>
      <errorID>b408f18c-eed6-4ff4-a94f-41236b1fe2fd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753F5DE2</paraID>
      <start>0</start>
      <end>3</end>
      <status>unmodified</status>
      <modifiedWord/>
      <trackRevisions>false</trackRevisions>
    </reviewItem>
    <reviewItem>
      <errorID>b656e795-0212-46f3-957d-2f1c1bfcca3c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12B0D3E4</paraID>
      <start>0</start>
      <end>3</end>
      <status>unmodified</status>
      <modifiedWord/>
      <trackRevisions>false</trackRevisions>
    </reviewItem>
    <reviewItem>
      <errorID>e59ebb77-6b51-46ba-af62-fbc36bfeec8e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52E1E105</paraID>
      <start>0</start>
      <end>3</end>
      <status>unmodified</status>
      <modifiedWord/>
      <trackRevisions>false</trackRevisions>
    </reviewItem>
    <reviewItem>
      <errorID>2551b331-ec74-473f-b3c7-91e874277b49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2B36B785</paraID>
      <start>0</start>
      <end>3</end>
      <status>unmodified</status>
      <modifiedWord/>
      <trackRevisions>false</trackRevisions>
    </reviewItem>
    <reviewItem>
      <errorID>25cc6810-711e-492d-8034-dba54bafce4d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4879BB35</paraID>
      <start>0</start>
      <end>2</end>
      <status>unmodified</status>
      <modifiedWord/>
      <trackRevisions>false</trackRevisions>
    </reviewItem>
    <reviewItem>
      <errorID>f23a3466-9dd1-42d9-b1b2-53fa652dae58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785819B7</paraID>
      <start>0</start>
      <end>3</end>
      <status>unmodified</status>
      <modifiedWord/>
      <trackRevisions>false</trackRevisions>
    </reviewItem>
    <reviewItem>
      <errorID>34cefc51-39e8-4250-8796-f5260e79852d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4C30683E</paraID>
      <start>0</start>
      <end>3</end>
      <status>unmodified</status>
      <modifiedWord/>
      <trackRevisions>false</trackRevisions>
    </reviewItem>
    <reviewItem>
      <errorID>87b68add-0631-47ea-9c1a-6dc4c528cbd1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64A77287</paraID>
      <start>0</start>
      <end>3</end>
      <status>unmodified</status>
      <modifiedWord/>
      <trackRevisions>false</trackRevisions>
    </reviewItem>
    <reviewItem>
      <errorID>afa8be6f-10b8-4007-986d-53c0679c10bb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75B3CA3F</paraID>
      <start>0</start>
      <end>3</end>
      <status>unmodified</status>
      <modifiedWord/>
      <trackRevisions>false</trackRevisions>
    </reviewItem>
    <reviewItem>
      <errorID>52c14298-08c0-4583-9c85-bc6800baa875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61895F06</paraID>
      <start>0</start>
      <end>2</end>
      <status>unmodified</status>
      <modifiedWord/>
      <trackRevisions>false</trackRevisions>
    </reviewItem>
    <reviewItem>
      <errorID>7f091cb2-ab53-4735-a3bd-d0dbfe1c7368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293486F3</paraID>
      <start>0</start>
      <end>3</end>
      <status>unmodified</status>
      <modifiedWord/>
      <trackRevisions>false</trackRevisions>
    </reviewItem>
    <reviewItem>
      <errorID>f2f73ea7-ce74-4cfc-995f-5226f85d72f1</errorID>
      <errorWord>，和</errorWord>
      <group>L1_Word</group>
      <groupName>字词问题</groupName>
      <ability>L2_Typo</ability>
      <abilityName>字词错误</abilityName>
      <candidateList>
        <item>，</item>
      </candidateList>
      <explain/>
      <paraID>293486F3</paraID>
      <start>10</start>
      <end>12</end>
      <status>unmodified</status>
      <modifiedWord/>
      <trackRevisions>false</trackRevisions>
    </reviewItem>
    <reviewItem>
      <errorID>dfa870d7-20a9-412d-8642-4516a04404c1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276386A4</paraID>
      <start>0</start>
      <end>3</end>
      <status>unmodified</status>
      <modifiedWord/>
      <trackRevisions>false</trackRevisions>
    </reviewItem>
    <reviewItem>
      <errorID>e252f661-cda7-4885-a54c-8fcde46a229c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4DE04B93</paraID>
      <start>0</start>
      <end>3</end>
      <status>unmodified</status>
      <modifiedWord/>
      <trackRevisions>false</trackRevisions>
    </reviewItem>
    <reviewItem>
      <errorID>6d51ed06-c410-425e-818b-97211a04d078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2CA7CBD0</paraID>
      <start>0</start>
      <end>3</end>
      <status>unmodified</status>
      <modifiedWord/>
      <trackRevisions>false</trackRevisions>
    </reviewItem>
    <reviewItem>
      <errorID>8111d266-f756-4ce5-a279-2840c4e9d0a1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52796AF9</paraID>
      <start>0</start>
      <end>3</end>
      <status>unmodified</status>
      <modifiedWord/>
      <trackRevisions>false</trackRevisions>
    </reviewItem>
    <reviewItem>
      <errorID>107f9762-b0f1-4b49-9eb8-26a46a5d0ce1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16D8D75B</paraID>
      <start>13</start>
      <end>16</end>
      <status>unmodified</status>
      <modifiedWord/>
      <trackRevisions>false</trackRevisions>
    </reviewItem>
    <reviewItem>
      <errorID>94636892-3cea-4157-901d-f52a133eb798</errorID>
      <errorWord>釆购</errorWord>
      <group>L1_Word</group>
      <groupName>字词问题</groupName>
      <ability>L2_Typo</ability>
      <abilityName>字词错误</abilityName>
      <candidateList>
        <item>采购</item>
      </candidateList>
      <explain/>
      <paraID>473F617E</paraID>
      <start>6</start>
      <end>8</end>
      <status>unmodified</status>
      <modifiedWord/>
      <trackRevisions>false</trackRevisions>
    </reviewItem>
    <reviewItem>
      <errorID>bd02869f-7d53-4bbd-bfd8-406de96ebec2</errorID>
      <errorWord>撤消</errorWord>
      <group>L1_Word</group>
      <groupName>字词问题</groupName>
      <ability>L2_Alias</ability>
      <abilityName>也作/曾用词</abilityName>
      <candidateList>
        <item>撤销</item>
      </candidateList>
      <explain>词汇[撤消]为不规范表述或旧称，其规范书面表述为[撤销]。</explain>
      <paraID>19AF61CA</paraID>
      <start>57</start>
      <end>59</end>
      <status>unmodified</status>
      <modifiedWord/>
      <trackRevisions>false</trackRevisions>
    </reviewItem>
    <reviewItem>
      <errorID>91c130b2-e50a-411f-b41e-bb4d7e483b28</errorID>
      <errorWord>作</errorWord>
      <group>L1_Word</group>
      <groupName>字词问题</groupName>
      <ability>L2_Typo</ability>
      <abilityName>字词错误</abilityName>
      <candidateList>
        <item>做</item>
      </candidateList>
      <explain>存在发音相同字词的误用。</explain>
      <paraID>19AF61CA</paraID>
      <start>64</start>
      <end>65</end>
      <status>unmodified</status>
      <modifiedWord/>
      <trackRevisions>false</trackRevisions>
    </reviewItem>
    <reviewItem>
      <errorID>30325541-e8ad-4d73-9458-3a7d9df25f0b</errorID>
      <errorWord>法律、法规</errorWord>
      <group>L1_Word</group>
      <groupName>字词问题</groupName>
      <ability>L2_Typo</ability>
      <abilityName>字词错误</abilityName>
      <candidateList>
        <item>法律法规</item>
      </candidateList>
      <explain/>
      <paraID>776F989F</paraID>
      <start>13</start>
      <end>18</end>
      <status>unmodified</status>
      <modifiedWord/>
      <trackRevisions>false</trackRevisions>
    </reviewItem>
    <reviewItem>
      <errorID>e3004dbc-39cc-4caf-af2c-63b31e82eae6</errorID>
      <errorWord>[2015]</errorWord>
      <group>L1_Punc</group>
      <groupName>标点问题</groupName>
      <ability>L2_Punc_CN</ability>
      <abilityName>标点符号问题</abilityName>
      <candidateList>
        <item>〔2015〕</item>
      </candidateList>
      <explain/>
      <paraID>6D1875F8</paraID>
      <start>13</start>
      <end>48</end>
      <status>unmodified</status>
      <modifiedWord/>
      <trackRevisions>false</trackRevisions>
    </reviewItem>
    <reviewItem>
      <errorID>c6f08535-33a0-4434-a6de-1626b3378a86</errorID>
      <errorWord>[2011]</errorWord>
      <group>L1_Punc</group>
      <groupName>标点问题</groupName>
      <ability>L2_Punc_CN</ability>
      <abilityName>标点符号问题</abilityName>
      <candidateList>
        <item>〔2011〕</item>
      </candidateList>
      <explain/>
      <paraID>6D1875F8</paraID>
      <start>83</start>
      <end>118</end>
      <status>unmodified</status>
      <modifiedWord/>
      <trackRevisions>false</trackRevisions>
    </reviewItem>
    <reviewItem>
      <errorID>95886658-c53d-4d5e-8ac3-0d8ae607378c</errorID>
      <errorWord>[2003]</errorWord>
      <group>L1_Punc</group>
      <groupName>标点问题</groupName>
      <ability>L2_Punc_CN</ability>
      <abilityName>标点符号问题</abilityName>
      <candidateList>
        <item>〔2003〕</item>
      </candidateList>
      <explain/>
      <paraID>6D1875F8</paraID>
      <start>162</start>
      <end>197</end>
      <status>unmodified</status>
      <modifiedWord/>
      <trackRevisions>false</trackRevisions>
    </reviewItem>
    <reviewItem>
      <errorID>b8e46749-9377-4e18-8e8c-ac4a51970a2d</errorID>
      <errorWord>[2002]</errorWord>
      <group>L1_Punc</group>
      <groupName>标点问题</groupName>
      <ability>L2_Punc_CN</ability>
      <abilityName>标点符号问题</abilityName>
      <candidateList>
        <item>〔2002〕</item>
      </candidateList>
      <explain/>
      <paraID>6D1875F8</paraID>
      <start>228</start>
      <end>263</end>
      <status>unmodified</status>
      <modifiedWord/>
      <trackRevisions>false</trackRevisions>
    </reviewItem>
    <reviewItem>
      <errorID>ca81bd2b-49da-422f-b555-82d995e17fd9</errorID>
      <errorWord>[2003]</errorWord>
      <group>L1_Punc</group>
      <groupName>标点问题</groupName>
      <ability>L2_Punc_CN</ability>
      <abilityName>标点符号问题</abilityName>
      <candidateList>
        <item>〔2003〕</item>
      </candidateList>
      <explain/>
      <paraID>43563580</paraID>
      <start>11</start>
      <end>46</end>
      <status>unmodified</status>
      <modifiedWord/>
      <trackRevisions>false</trackRevisions>
    </reviewItem>
    <reviewItem>
      <errorID>f7ff7043-2ed3-4d03-8737-48cfdb2318fd</errorID>
      <errorWord>交纳</errorWord>
      <group>L1_Word</group>
      <groupName>字词问题</groupName>
      <ability>L2_Typo</ability>
      <abilityName>字词错误</abilityName>
      <candidateList>
        <item>缴纳</item>
      </candidateList>
      <explain>存在发音相同字词的误用。</explain>
      <paraID>6FB46115</paraID>
      <start>3</start>
      <end>5</end>
      <status>unmodified</status>
      <modifiedWord/>
      <trackRevisions>false</trackRevisions>
    </reviewItem>
    <reviewItem>
      <errorID>778436f8-750d-4ff0-a7ec-ce235b8e5675</errorID>
      <errorWord>（</errorWord>
      <group>L1_Punc</group>
      <groupName>标点问题</groupName>
      <ability>L2_Punc_CN</ability>
      <abilityName>标点符号问题</abilityName>
      <candidateList/>
      <explain>同一形式括号套用。</explain>
      <paraID>19887B0C</paraID>
      <start>65</start>
      <end>66</end>
      <status>unmodified</status>
      <modifiedWord/>
      <trackRevisions>false</trackRevisions>
    </reviewItem>
    <reviewItem>
      <errorID>51647ea2-e0eb-4f1e-9f7a-95e8ec932917</errorID>
      <errorWord>）</errorWord>
      <group>L1_Punc</group>
      <groupName>标点问题</groupName>
      <ability>L2_Punc_CN</ability>
      <abilityName>标点符号问题</abilityName>
      <candidateList/>
      <explain>同一形式括号套用。</explain>
      <paraID>19887B0C</paraID>
      <start>68</start>
      <end>69</end>
      <status>unmodified</status>
      <modifiedWord/>
      <trackRevisions>false</trackRevisions>
    </reviewItem>
    <reviewItem>
      <errorID>29c25d13-c911-498f-8db3-8baabf764838</errorID>
      <errorWord>社会保险交纳清单</errorWord>
      <group>L1_Word</group>
      <groupName>字词问题</groupName>
      <ability>L2_Typo</ability>
      <abilityName>字词错误</abilityName>
      <candidateList>
        <item>社会保险缴纳清单</item>
      </candidateList>
      <explain/>
      <paraID> C439A26</paraID>
      <start>59</start>
      <end>67</end>
      <status>unmodified</status>
      <modifiedWord/>
      <trackRevisions>false</trackRevisions>
    </reviewItem>
    <reviewItem>
      <errorID>092b9eba-95b1-450a-aeac-b01b9cb12aca</errorID>
      <errorWord>响应响应</errorWord>
      <group>L1_Word</group>
      <groupName>字词问题</groupName>
      <ability>L2_Typo</ability>
      <abilityName>字词错误</abilityName>
      <candidateList>
        <item>响应</item>
      </candidateList>
      <explain/>
      <paraID>3142EF99</paraID>
      <start>5</start>
      <end>9</end>
      <status>unmodified</status>
      <modifiedWord/>
      <trackRevisions>false</trackRevisions>
    </reviewItem>
    <reviewItem>
      <errorID>229a7c3e-7444-403d-8297-82481cde85b5</errorID>
      <errorWord>依法免税或不需要交纳</errorWord>
      <group>L1_Word</group>
      <groupName>字词问题</groupName>
      <ability>L2_Typo</ability>
      <abilityName>字词错误</abilityName>
      <candidateList>
        <item>依法免税或不需要缴纳</item>
      </candidateList>
      <explain/>
      <paraID>6089771B</paraID>
      <start>33</start>
      <end>43</end>
      <status>unmodified</status>
      <modifiedWord/>
      <trackRevisions>false</trackRevisions>
    </reviewItem>
    <reviewItem>
      <errorID>5bcde9f0-dfdd-44c7-bd27-e1d0166bfbc3</errorID>
      <errorWord>)</errorWord>
      <group>L1_Format</group>
      <groupName>格式问题</groupName>
      <ability>L2_HalfPunc_CN</ability>
      <abilityName>全半角问题</abilityName>
      <candidateList>
        <item>）</item>
      </candidateList>
      <explain>文本全半角错误。</explain>
      <paraID>54143A61</paraID>
      <start>135</start>
      <end>136</end>
      <status>unmodified</status>
      <modifiedWord/>
      <trackRevisions>false</trackRevisions>
    </reviewItem>
    <reviewItem>
      <errorID>3c8b615c-74df-48d0-9d21-294ec7a28806</errorID>
      <errorWord>其它</errorWord>
      <group>L1_Word</group>
      <groupName>字词问题</groupName>
      <ability>L2_Alias</ability>
      <abilityName>也作/曾用词</abilityName>
      <candidateList>
        <item>其他</item>
      </candidateList>
      <explain>词汇[其它]为不规范表述或旧称，其规范书面表述为[其他]。</explain>
      <paraID>6A04BCEF</paraID>
      <start>18</start>
      <end>20</end>
      <status>unmodified</status>
      <modifiedWord/>
      <trackRevisions>false</trackRevisions>
    </reviewItem>
    <reviewItem>
      <errorID>1686a398-7dbf-4627-a42a-8da0f08c05bb</errorID>
      <errorWord>)</errorWord>
      <group>L1_Format</group>
      <groupName>格式问题</groupName>
      <ability>L2_HalfPunc_CN</ability>
      <abilityName>全半角问题</abilityName>
      <candidateList>
        <item>）</item>
      </candidateList>
      <explain>文本全半角错误。</explain>
      <paraID> FABC2C3</paraID>
      <start>55</start>
      <end>56</end>
      <status>unmodified</status>
      <modifiedWord/>
      <trackRevisions>false</trackRevisions>
    </reviewItem>
    <reviewItem>
      <errorID>b60bda6e-c572-4a28-b03a-ca759397c42a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31923BB8</paraID>
      <start>84</start>
      <end>87</end>
      <status>unmodified</status>
      <modifiedWord/>
      <trackRevisions>false</trackRevisions>
    </reviewItem>
    <reviewItem>
      <errorID>815baba6-584b-4153-bf62-7bb7df99c7d5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DB55039</paraID>
      <start>85</start>
      <end>88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4c2da6-31dd-4269-9a58-447e9a36c1af}">
  <ds:schemaRefs/>
</ds:datastoreItem>
</file>

<file path=docProps/app.xml><?xml version="1.0" encoding="utf-8"?>
<Properties xmlns="http://schemas.openxmlformats.org/officeDocument/2006/extended-properties" xmlns:vt="http://schemas.openxmlformats.org/officeDocument/2006/docPropsVTypes">
  <Pages>28</Pages>
  <Words>2316</Words>
  <Characters>2483</Characters>
  <TotalTime>7</TotalTime>
  <ScaleCrop>false</ScaleCrop>
  <LinksUpToDate>false</LinksUpToDate>
  <CharactersWithSpaces>2660</CharactersWithSpaces>
  <Application>WPS Office_12.8.2.18205_F1E327BC-269C-435d-A152-05C5408002CA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2026-01-07T11:08:00Z</dcterms:created>
  <dc:creator>pc</dc:creator>
  <cp:lastModifiedBy>周文</cp:lastModifiedBy>
  <dcterms:modified xsi:type="dcterms:W3CDTF">2026-10-12T02:57:05Z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2026-08-28T08:38:24Z</vt:filetime>
  </property>
  <property fmtid="{D5CDD505-2E9C-101B-9397-08002B2CF9AE}" pid="4" name="KSOTemplateDocerSaveRecord">
    <vt:lpwstr>eyJoZGlkIjoiNGEwZTRhNDllNWY0YWZkM2Q0ZTA1ZDBmYWQyZmM5OGYiLCJ1c2VySWQiOiIxMDIwNjE5NSJ9</vt:lpwstr>
  </property>
  <property fmtid="{D5CDD505-2E9C-101B-9397-08002B2CF9AE}" pid="5" name="KSOProductBuildVer">
    <vt:lpwstr>2052-12.8.2.18205</vt:lpwstr>
  </property>
  <property fmtid="{D5CDD505-2E9C-101B-9397-08002B2CF9AE}" pid="6" name="ICV">
    <vt:lpwstr>A78A9E6018A14B8BACF29D24C0D634A0_13</vt:lpwstr>
  </property>
</Properties>
</file>